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343C" w:rsidRPr="001B2BBC" w:rsidRDefault="00121B29">
      <w:pPr>
        <w:pStyle w:val="Corpodetexto"/>
        <w:rPr>
          <w:rFonts w:ascii="Times New Roman"/>
          <w:lang w:val="pt-BR"/>
        </w:rPr>
      </w:pPr>
      <w:r>
        <w:rPr>
          <w:noProof/>
          <w:lang w:val="pt-BR" w:eastAsia="pt-BR" w:bidi="ar-SA"/>
        </w:rPr>
        <mc:AlternateContent>
          <mc:Choice Requires="wpg">
            <w:drawing>
              <wp:anchor distT="0" distB="0" distL="114300" distR="114300" simplePos="0" relativeHeight="251236352" behindDoc="1" locked="0" layoutInCell="1" allowOverlap="1">
                <wp:simplePos x="0" y="0"/>
                <wp:positionH relativeFrom="page">
                  <wp:posOffset>-294641</wp:posOffset>
                </wp:positionH>
                <wp:positionV relativeFrom="page">
                  <wp:posOffset>-1000125</wp:posOffset>
                </wp:positionV>
                <wp:extent cx="7686675" cy="14030325"/>
                <wp:effectExtent l="0" t="0" r="9525" b="9525"/>
                <wp:wrapNone/>
                <wp:docPr id="2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6675" cy="14030325"/>
                          <a:chOff x="53" y="1202"/>
                          <a:chExt cx="11520" cy="10166"/>
                        </a:xfrm>
                      </wpg:grpSpPr>
                      <pic:pic xmlns:pic="http://schemas.openxmlformats.org/drawingml/2006/picture">
                        <pic:nvPicPr>
                          <pic:cNvPr id="23" name="Picture 33"/>
                          <pic:cNvPicPr>
                            <a:picLocks noChangeAspect="1" noChangeArrowheads="1"/>
                          </pic:cNvPicPr>
                        </pic:nvPicPr>
                        <pic:blipFill rotWithShape="1">
                          <a:blip r:embed="rId9"/>
                          <a:srcRect t="8" b="2151"/>
                          <a:stretch/>
                        </pic:blipFill>
                        <pic:spPr bwMode="auto">
                          <a:xfrm rot="10800000">
                            <a:off x="53" y="2568"/>
                            <a:ext cx="11520" cy="8800"/>
                          </a:xfrm>
                          <a:prstGeom prst="rect">
                            <a:avLst/>
                          </a:prstGeom>
                          <a:noFill/>
                          <a:ln>
                            <a:noFill/>
                          </a:ln>
                        </pic:spPr>
                      </pic:pic>
                      <wps:wsp>
                        <wps:cNvPr id="24" name="Line 32"/>
                        <wps:cNvCnPr>
                          <a:cxnSpLocks noChangeShapeType="1"/>
                        </wps:cNvCnPr>
                        <wps:spPr bwMode="auto">
                          <a:xfrm>
                            <a:off x="303" y="1202"/>
                            <a:ext cx="9660" cy="0"/>
                          </a:xfrm>
                          <a:prstGeom prst="line">
                            <a:avLst/>
                          </a:prstGeom>
                          <a:noFill/>
                          <a:ln w="12700">
                            <a:solidFill>
                              <a:srgbClr val="00609B"/>
                            </a:solidFill>
                            <a:prstDash val="solid"/>
                            <a:round/>
                            <a:headEnd/>
                            <a:tailEnd/>
                          </a:ln>
                        </wps:spPr>
                        <wps:bodyPr/>
                      </wps:wsp>
                      <wps:wsp>
                        <wps:cNvPr id="26" name="Text Box 30"/>
                        <wps:cNvSpPr txBox="1">
                          <a:spLocks noChangeArrowheads="1"/>
                        </wps:cNvSpPr>
                        <wps:spPr bwMode="auto">
                          <a:xfrm>
                            <a:off x="963" y="1632"/>
                            <a:ext cx="4353" cy="519"/>
                          </a:xfrm>
                          <a:prstGeom prst="rect">
                            <a:avLst/>
                          </a:prstGeom>
                          <a:noFill/>
                          <a:ln>
                            <a:noFill/>
                          </a:ln>
                        </wps:spPr>
                        <wps:txbx>
                          <w:txbxContent>
                            <w:p w:rsidR="0021343C" w:rsidRDefault="0021343C">
                              <w:pPr>
                                <w:spacing w:line="495" w:lineRule="exact"/>
                                <w:rPr>
                                  <w:rFonts w:ascii="Times New Roman" w:hAnsi="Times New Roman"/>
                                  <w:b/>
                                  <w:sz w:val="4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26" style="position:absolute;margin-left:-23.2pt;margin-top:-78.75pt;width:605.25pt;height:1104.75pt;z-index:-252080128;mso-position-horizontal-relative:page;mso-position-vertical-relative:page" coordorigin="53,1202" coordsize="11520,10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53;top:2568;width:11520;height:8800;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PDmHDAAAA2wAAAA8AAABkcnMvZG93bnJldi54bWxEj0FrwkAUhO9C/8PyCr3pphEkpK5SAqI3&#10;W432+sw+k7TZtyG7xvTfu4LgcZiZb5j5cjCN6KlztWUF75MIBHFhdc2lgny/GicgnEfW2FgmBf/k&#10;YLl4Gc0x1fbK39TvfCkChF2KCirv21RKV1Rk0E1sSxy8s+0M+iC7UuoOrwFuGhlH0UwarDksVNhS&#10;VlHxt7sYBdnX2mY/SXI4bE971//qmMv8qNTb6/D5AcLT4J/hR3ujFcRTuH8JP0Au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w8OYcMAAADbAAAADwAAAAAAAAAAAAAAAACf&#10;AgAAZHJzL2Rvd25yZXYueG1sUEsFBgAAAAAEAAQA9wAAAI8DAAAAAA==&#10;">
                  <v:imagedata r:id="rId10" o:title="" croptop="5f" cropbottom="1410f"/>
                </v:shape>
                <v:line id="Line 32" o:spid="_x0000_s1028" style="position:absolute;visibility:visible;mso-wrap-style:square" from="303,1202" to="9963,1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6hcMAAADbAAAADwAAAGRycy9kb3ducmV2LnhtbESP3WrCQBSE7wu+w3IEb4puDFI0uopU&#10;lOJFwZ8HOGaPSTB7Nt1dY/r2bqHg5TAz3zCLVWdq0ZLzlWUF41ECgji3uuJCwfm0HU5B+ICssbZM&#10;Cn7Jw2rZe1tgpu2DD9QeQyEihH2GCsoQmkxKn5dk0I9sQxy9q3UGQ5SukNrhI8JNLdMk+ZAGK44L&#10;JTb0WVJ+O96Ngt10Jr/3zqT+py029d44+c4XpQb9bj0HEagLr/B/+0srSCfw9yX+ALl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fuoXDAAAA2wAAAA8AAAAAAAAAAAAA&#10;AAAAoQIAAGRycy9kb3ducmV2LnhtbFBLBQYAAAAABAAEAPkAAACRAwAAAAA=&#10;" strokecolor="#00609b" strokeweight="1pt"/>
                <v:shapetype id="_x0000_t202" coordsize="21600,21600" o:spt="202" path="m,l,21600r21600,l21600,xe">
                  <v:stroke joinstyle="miter"/>
                  <v:path gradientshapeok="t" o:connecttype="rect"/>
                </v:shapetype>
                <v:shape id="Text Box 30" o:spid="_x0000_s1029" type="#_x0000_t202" style="position:absolute;left:963;top:1632;width:4353;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21343C" w:rsidRDefault="0021343C">
                        <w:pPr>
                          <w:spacing w:line="495" w:lineRule="exact"/>
                          <w:rPr>
                            <w:rFonts w:ascii="Times New Roman" w:hAnsi="Times New Roman"/>
                            <w:b/>
                            <w:sz w:val="44"/>
                          </w:rPr>
                        </w:pPr>
                      </w:p>
                    </w:txbxContent>
                  </v:textbox>
                </v:shape>
                <w10:wrap anchorx="page" anchory="page"/>
              </v:group>
            </w:pict>
          </mc:Fallback>
        </mc:AlternateContent>
      </w:r>
    </w:p>
    <w:p w:rsidR="0021343C" w:rsidRPr="001B2BBC" w:rsidRDefault="0021343C">
      <w:pPr>
        <w:pStyle w:val="Corpodetexto"/>
        <w:rPr>
          <w:rFonts w:ascii="Times New Roman"/>
          <w:lang w:val="pt-BR"/>
        </w:rPr>
      </w:pPr>
    </w:p>
    <w:p w:rsidR="0021343C" w:rsidRPr="001B2BBC" w:rsidRDefault="00121B29">
      <w:pPr>
        <w:pStyle w:val="Corpodetexto"/>
        <w:rPr>
          <w:rFonts w:ascii="Times New Roman"/>
          <w:lang w:val="pt-BR"/>
        </w:rPr>
      </w:pPr>
      <w:r>
        <w:rPr>
          <w:rFonts w:ascii="Times New Roman"/>
          <w:noProof/>
          <w:lang w:val="pt-BR" w:eastAsia="pt-BR" w:bidi="ar-SA"/>
        </w:rPr>
        <mc:AlternateContent>
          <mc:Choice Requires="wps">
            <w:drawing>
              <wp:anchor distT="0" distB="0" distL="114300" distR="114300" simplePos="0" relativeHeight="251678720" behindDoc="0" locked="0" layoutInCell="1" allowOverlap="1">
                <wp:simplePos x="0" y="0"/>
                <wp:positionH relativeFrom="margin">
                  <wp:posOffset>-365125</wp:posOffset>
                </wp:positionH>
                <wp:positionV relativeFrom="paragraph">
                  <wp:posOffset>139700</wp:posOffset>
                </wp:positionV>
                <wp:extent cx="6962775" cy="918845"/>
                <wp:effectExtent l="0" t="0" r="0" b="0"/>
                <wp:wrapNone/>
                <wp:docPr id="2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2775" cy="918845"/>
                        </a:xfrm>
                        <a:prstGeom prst="rect">
                          <a:avLst/>
                        </a:prstGeom>
                        <a:noFill/>
                        <a:ln>
                          <a:noFill/>
                        </a:ln>
                        <a:effectLst/>
                      </wps:spPr>
                      <wps:txbx>
                        <w:txbxContent>
                          <w:p w:rsidR="006D7B3A" w:rsidRPr="006D7B3A" w:rsidRDefault="00F62929" w:rsidP="00BC4B47">
                            <w:pPr>
                              <w:spacing w:before="240" w:after="240"/>
                              <w:jc w:val="center"/>
                            </w:pPr>
                            <w:r>
                              <w:rPr>
                                <w:rFonts w:ascii="Times New Roman" w:eastAsia="Times New Roman" w:hAnsi="Times New Roman" w:cs="Times New Roman"/>
                                <w:b/>
                                <w:color w:val="000000"/>
                                <w:sz w:val="28"/>
                                <w:szCs w:val="28"/>
                              </w:rPr>
                              <w:t xml:space="preserve"> SISTEMAS AGROFLORESTAIS TRADICIONAIS DA CAATINGA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0" type="#_x0000_t202" style="position:absolute;margin-left:-28.75pt;margin-top:11pt;width:548.25pt;height:72.3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" filled="f" stroked="f">
                <v:textbox>
                  <w:txbxContent>
                    <w:p w:rsidR="006D7B3A" w:rsidRPr="006D7B3A" w:rsidRDefault="00F62929" w:rsidP="00BC4B47">
                      <w:pPr>
                        <w:spacing w:before="240" w:after="240"/>
                        <w:jc w:val="center"/>
                      </w:pPr>
                      <w:r>
                        <w:rPr>
                          <w:rFonts w:ascii="Times New Roman" w:eastAsia="Times New Roman" w:hAnsi="Times New Roman" w:cs="Times New Roman"/>
                          <w:b/>
                          <w:color w:val="000000"/>
                          <w:sz w:val="28"/>
                          <w:szCs w:val="28"/>
                        </w:rPr>
                        <w:t xml:space="preserve"> SISTEMAS AGROFLORESTAIS TRADICIONAIS DA CAATINGA </w:t>
                      </w:r>
                    </w:p>
                  </w:txbxContent>
                </v:textbox>
                <w10:wrap anchorx="margin"/>
              </v:shape>
            </w:pict>
          </mc:Fallback>
        </mc:AlternateContent>
      </w:r>
    </w:p>
    <w:p w:rsidR="0021343C" w:rsidRPr="001B2BBC" w:rsidRDefault="0021343C" w:rsidP="006D7B3A">
      <w:pPr>
        <w:pStyle w:val="Corpodetexto"/>
        <w:jc w:val="right"/>
        <w:rPr>
          <w:rFonts w:ascii="Times New Roman"/>
          <w:lang w:val="pt-BR"/>
        </w:rPr>
      </w:pPr>
    </w:p>
    <w:p w:rsidR="0021343C" w:rsidRPr="001B2BBC" w:rsidRDefault="0021343C">
      <w:pPr>
        <w:pStyle w:val="Corpodetexto"/>
        <w:rPr>
          <w:rFonts w:ascii="Times New Roman"/>
          <w:lang w:val="pt-BR"/>
        </w:rPr>
      </w:pPr>
    </w:p>
    <w:p w:rsidR="0021343C" w:rsidRPr="001B2BBC" w:rsidRDefault="0021343C">
      <w:pPr>
        <w:pStyle w:val="Corpodetexto"/>
        <w:rPr>
          <w:rFonts w:ascii="Times New Roman"/>
          <w:lang w:val="pt-BR"/>
        </w:rPr>
      </w:pPr>
    </w:p>
    <w:p w:rsidR="0021343C" w:rsidRPr="001B2BBC" w:rsidRDefault="0021343C">
      <w:pPr>
        <w:pStyle w:val="Corpodetexto"/>
        <w:rPr>
          <w:rFonts w:ascii="Times New Roman"/>
          <w:lang w:val="pt-BR"/>
        </w:rPr>
      </w:pPr>
    </w:p>
    <w:p w:rsidR="0021343C" w:rsidRPr="001B2BBC" w:rsidRDefault="0021343C">
      <w:pPr>
        <w:pStyle w:val="Corpodetexto"/>
        <w:rPr>
          <w:rFonts w:ascii="Times New Roman"/>
          <w:lang w:val="pt-BR"/>
        </w:rPr>
      </w:pPr>
    </w:p>
    <w:p w:rsidR="00B301A4" w:rsidRDefault="00B301A4" w:rsidP="00B301A4">
      <w:pPr>
        <w:pStyle w:val="Corpodetexto"/>
        <w:tabs>
          <w:tab w:val="left" w:pos="1920"/>
        </w:tabs>
        <w:rPr>
          <w:rFonts w:ascii="Times New Roman"/>
          <w:lang w:val="pt-BR"/>
        </w:rPr>
      </w:pPr>
    </w:p>
    <w:p w:rsidR="00B301A4" w:rsidRDefault="00B301A4" w:rsidP="00A239A3">
      <w:pPr>
        <w:pStyle w:val="Corpodetexto"/>
        <w:tabs>
          <w:tab w:val="left" w:pos="1920"/>
        </w:tabs>
        <w:jc w:val="right"/>
        <w:rPr>
          <w:rFonts w:ascii="Times New Roman"/>
          <w:lang w:val="pt-BR"/>
        </w:rPr>
      </w:pPr>
    </w:p>
    <w:p w:rsidR="00B301A4" w:rsidRDefault="00B301A4" w:rsidP="00B301A4">
      <w:pPr>
        <w:pStyle w:val="Corpodetexto"/>
        <w:tabs>
          <w:tab w:val="left" w:pos="1920"/>
        </w:tabs>
        <w:rPr>
          <w:rFonts w:ascii="Times New Roman"/>
          <w:lang w:val="pt-BR"/>
        </w:rPr>
      </w:pPr>
    </w:p>
    <w:p w:rsidR="005846FD" w:rsidRDefault="005846FD" w:rsidP="005846FD">
      <w:pPr>
        <w:widowControl/>
        <w:autoSpaceDE/>
        <w:autoSpaceDN/>
        <w:jc w:val="center"/>
        <w:rPr>
          <w:rFonts w:ascii="Arial" w:eastAsia="Times New Roman" w:hAnsi="Arial" w:cs="Arial"/>
          <w:b/>
          <w:bCs/>
          <w:color w:val="000000"/>
          <w:sz w:val="16"/>
          <w:szCs w:val="16"/>
          <w:lang w:eastAsia="pt-BR" w:bidi="ar-SA"/>
        </w:rPr>
      </w:pPr>
      <w:r>
        <w:rPr>
          <w:rFonts w:ascii="Arial" w:eastAsia="Times New Roman" w:hAnsi="Arial" w:cs="Arial"/>
          <w:b/>
          <w:bCs/>
          <w:color w:val="000000"/>
          <w:sz w:val="16"/>
          <w:szCs w:val="16"/>
          <w:lang w:eastAsia="pt-BR" w:bidi="ar-SA"/>
        </w:rPr>
        <w:t xml:space="preserve">                        </w:t>
      </w:r>
    </w:p>
    <w:p w:rsidR="005846FD" w:rsidRDefault="005846FD" w:rsidP="005846FD">
      <w:pPr>
        <w:widowControl/>
        <w:autoSpaceDE/>
        <w:autoSpaceDN/>
        <w:jc w:val="center"/>
        <w:rPr>
          <w:rFonts w:ascii="Arial" w:eastAsia="Times New Roman" w:hAnsi="Arial" w:cs="Arial"/>
          <w:b/>
          <w:bCs/>
          <w:color w:val="000000"/>
          <w:sz w:val="16"/>
          <w:szCs w:val="16"/>
          <w:lang w:eastAsia="pt-BR" w:bidi="ar-SA"/>
        </w:rPr>
      </w:pPr>
    </w:p>
    <w:p w:rsidR="001B2BBC" w:rsidRPr="001B3676" w:rsidRDefault="005B41F3" w:rsidP="000B5515">
      <w:pPr>
        <w:pStyle w:val="Corpodetexto"/>
        <w:tabs>
          <w:tab w:val="left" w:pos="1920"/>
        </w:tabs>
        <w:jc w:val="right"/>
        <w:rPr>
          <w:rFonts w:ascii="Times New Roman" w:hAnsi="Times New Roman" w:cs="Times New Roman"/>
          <w:sz w:val="24"/>
          <w:szCs w:val="24"/>
          <w:lang w:val="pt-BR"/>
        </w:rPr>
      </w:pPr>
      <w:r w:rsidRPr="001B3676">
        <w:rPr>
          <w:rFonts w:ascii="Times New Roman" w:hAnsi="Times New Roman" w:cs="Times New Roman"/>
          <w:sz w:val="24"/>
          <w:szCs w:val="24"/>
          <w:lang w:val="pt-BR"/>
        </w:rPr>
        <w:t>Jardel Luís Félix Pacheco</w:t>
      </w:r>
      <w:r w:rsidR="00EB4F8E" w:rsidRPr="001B3676">
        <w:rPr>
          <w:rFonts w:ascii="Times New Roman" w:eastAsia="Times New Roman" w:hAnsi="Times New Roman" w:cs="Times New Roman"/>
          <w:color w:val="000000"/>
          <w:sz w:val="24"/>
          <w:szCs w:val="24"/>
          <w:lang w:val="pt-BR"/>
        </w:rPr>
        <w:t xml:space="preserve"> </w:t>
      </w:r>
      <w:r w:rsidR="003B404A" w:rsidRPr="001B3676">
        <w:rPr>
          <w:rStyle w:val="Refdenotaderodap"/>
          <w:rFonts w:ascii="Times New Roman" w:eastAsia="Times New Roman" w:hAnsi="Times New Roman" w:cs="Times New Roman"/>
          <w:color w:val="000000"/>
          <w:sz w:val="24"/>
          <w:szCs w:val="24"/>
        </w:rPr>
        <w:footnoteReference w:id="1"/>
      </w:r>
    </w:p>
    <w:p w:rsidR="00277D79" w:rsidRPr="001B3676" w:rsidRDefault="00277D79" w:rsidP="000B5515">
      <w:pPr>
        <w:jc w:val="right"/>
        <w:rPr>
          <w:rFonts w:ascii="Times New Roman" w:eastAsia="Times New Roman" w:hAnsi="Times New Roman" w:cs="Times New Roman"/>
          <w:color w:val="000000"/>
          <w:sz w:val="24"/>
          <w:szCs w:val="24"/>
          <w:vertAlign w:val="superscript"/>
        </w:rPr>
      </w:pPr>
      <w:r w:rsidRPr="001B3676">
        <w:rPr>
          <w:rFonts w:ascii="Times New Roman" w:eastAsia="Times New Roman" w:hAnsi="Times New Roman" w:cs="Times New Roman"/>
          <w:color w:val="000000"/>
          <w:sz w:val="24"/>
          <w:szCs w:val="24"/>
        </w:rPr>
        <w:t>Marcos Victor do Carmo Loiola</w:t>
      </w:r>
      <w:r w:rsidRPr="001B3676">
        <w:rPr>
          <w:rFonts w:ascii="Times New Roman" w:eastAsia="Times New Roman" w:hAnsi="Times New Roman" w:cs="Times New Roman"/>
          <w:color w:val="000000"/>
          <w:sz w:val="24"/>
          <w:szCs w:val="24"/>
          <w:vertAlign w:val="superscript"/>
        </w:rPr>
        <w:t>2</w:t>
      </w:r>
    </w:p>
    <w:p w:rsidR="001B2BBC" w:rsidRPr="001B3676" w:rsidRDefault="005B41F3" w:rsidP="000B5515">
      <w:pPr>
        <w:jc w:val="right"/>
        <w:rPr>
          <w:rFonts w:ascii="Times New Roman" w:eastAsia="Times New Roman" w:hAnsi="Times New Roman" w:cs="Times New Roman"/>
          <w:color w:val="000000"/>
          <w:sz w:val="24"/>
          <w:szCs w:val="24"/>
        </w:rPr>
      </w:pPr>
      <w:r w:rsidRPr="001B3676">
        <w:rPr>
          <w:rFonts w:ascii="Times New Roman" w:eastAsia="Times New Roman" w:hAnsi="Times New Roman" w:cs="Times New Roman"/>
          <w:color w:val="000000"/>
          <w:sz w:val="24"/>
          <w:szCs w:val="24"/>
        </w:rPr>
        <w:t>Luciano Vintine Bonfim</w:t>
      </w:r>
      <w:r w:rsidR="00277D79" w:rsidRPr="001B3676">
        <w:rPr>
          <w:rFonts w:ascii="Times New Roman" w:eastAsia="Times New Roman" w:hAnsi="Times New Roman" w:cs="Times New Roman"/>
          <w:color w:val="000000"/>
          <w:sz w:val="24"/>
          <w:szCs w:val="24"/>
          <w:vertAlign w:val="superscript"/>
        </w:rPr>
        <w:t>3</w:t>
      </w:r>
      <w:r w:rsidR="00E2119B" w:rsidRPr="001B3676">
        <w:rPr>
          <w:rFonts w:ascii="Times New Roman" w:eastAsia="Times New Roman" w:hAnsi="Times New Roman" w:cs="Times New Roman"/>
          <w:color w:val="000000"/>
          <w:sz w:val="24"/>
          <w:szCs w:val="24"/>
          <w:u w:val="single"/>
        </w:rPr>
        <w:t xml:space="preserve"> </w:t>
      </w:r>
    </w:p>
    <w:p w:rsidR="001B2BBC" w:rsidRPr="001B3676" w:rsidRDefault="005B41F3" w:rsidP="000B5515">
      <w:pPr>
        <w:jc w:val="right"/>
        <w:rPr>
          <w:rFonts w:ascii="Times New Roman" w:eastAsia="Times New Roman" w:hAnsi="Times New Roman" w:cs="Times New Roman"/>
          <w:color w:val="000000"/>
          <w:sz w:val="24"/>
          <w:szCs w:val="24"/>
        </w:rPr>
      </w:pPr>
      <w:r w:rsidRPr="001B3676">
        <w:rPr>
          <w:rFonts w:ascii="Times New Roman" w:eastAsia="Times New Roman" w:hAnsi="Times New Roman" w:cs="Times New Roman"/>
          <w:bCs/>
          <w:color w:val="000000"/>
          <w:sz w:val="24"/>
          <w:szCs w:val="24"/>
          <w:lang w:eastAsia="pt-BR" w:bidi="ar-SA"/>
        </w:rPr>
        <w:t>Marcos Antônio Vanderlei Silva</w:t>
      </w:r>
      <w:r w:rsidR="00277D79" w:rsidRPr="001B3676">
        <w:rPr>
          <w:rFonts w:ascii="Times New Roman" w:eastAsia="Times New Roman" w:hAnsi="Times New Roman" w:cs="Times New Roman"/>
          <w:bCs/>
          <w:color w:val="000000"/>
          <w:sz w:val="24"/>
          <w:szCs w:val="24"/>
          <w:vertAlign w:val="superscript"/>
          <w:lang w:eastAsia="pt-BR" w:bidi="ar-SA"/>
        </w:rPr>
        <w:t>4</w:t>
      </w:r>
      <w:r w:rsidRPr="001B3676">
        <w:rPr>
          <w:rFonts w:ascii="Times New Roman" w:eastAsia="Times New Roman" w:hAnsi="Times New Roman" w:cs="Times New Roman"/>
          <w:color w:val="000000"/>
          <w:sz w:val="24"/>
          <w:szCs w:val="24"/>
        </w:rPr>
        <w:t xml:space="preserve"> </w:t>
      </w:r>
    </w:p>
    <w:p w:rsidR="001B2BBC" w:rsidRPr="00277D79" w:rsidRDefault="005B41F3" w:rsidP="000B5515">
      <w:pPr>
        <w:jc w:val="right"/>
        <w:rPr>
          <w:rFonts w:ascii="Times New Roman" w:hAnsi="Times New Roman" w:cs="Times New Roman"/>
          <w:sz w:val="24"/>
          <w:szCs w:val="24"/>
          <w:vertAlign w:val="superscript"/>
        </w:rPr>
      </w:pPr>
      <w:r w:rsidRPr="001B3676">
        <w:rPr>
          <w:rFonts w:ascii="Times New Roman" w:eastAsia="Times New Roman" w:hAnsi="Times New Roman" w:cs="Times New Roman"/>
          <w:bCs/>
          <w:color w:val="000000"/>
          <w:sz w:val="24"/>
          <w:szCs w:val="24"/>
          <w:lang w:eastAsia="pt-BR" w:bidi="ar-SA"/>
        </w:rPr>
        <w:t>Fábio Del Monte Cocozza</w:t>
      </w:r>
      <w:r w:rsidRPr="001B3676">
        <w:rPr>
          <w:rFonts w:ascii="Times New Roman" w:hAnsi="Times New Roman" w:cs="Times New Roman"/>
          <w:sz w:val="24"/>
          <w:szCs w:val="24"/>
        </w:rPr>
        <w:t xml:space="preserve"> </w:t>
      </w:r>
      <w:r w:rsidR="00277D79" w:rsidRPr="001B3676">
        <w:rPr>
          <w:rFonts w:ascii="Times New Roman" w:eastAsia="Times New Roman" w:hAnsi="Times New Roman" w:cs="Times New Roman"/>
          <w:color w:val="000000"/>
          <w:sz w:val="24"/>
          <w:szCs w:val="24"/>
          <w:vertAlign w:val="superscript"/>
        </w:rPr>
        <w:t>5</w:t>
      </w:r>
    </w:p>
    <w:p w:rsidR="00517C50" w:rsidRDefault="00517C50" w:rsidP="000B5515">
      <w:pPr>
        <w:jc w:val="right"/>
        <w:rPr>
          <w:rFonts w:ascii="Times New Roman" w:hAnsi="Times New Roman" w:cs="Times New Roman"/>
          <w:sz w:val="24"/>
          <w:szCs w:val="24"/>
        </w:rPr>
      </w:pPr>
    </w:p>
    <w:p w:rsidR="00517C50" w:rsidRDefault="00BF0859" w:rsidP="00517C50">
      <w:pP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Eixo Temático: Grupo 01 – Tecnologia Ambiental </w:t>
      </w:r>
    </w:p>
    <w:p w:rsidR="00996E8F" w:rsidRDefault="00996E8F" w:rsidP="00517C50">
      <w:pPr>
        <w:spacing w:line="276" w:lineRule="auto"/>
        <w:rPr>
          <w:rFonts w:ascii="Times New Roman" w:eastAsia="Times New Roman" w:hAnsi="Times New Roman" w:cs="Times New Roman"/>
          <w:b/>
          <w:color w:val="000000"/>
          <w:sz w:val="24"/>
          <w:szCs w:val="24"/>
        </w:rPr>
      </w:pPr>
    </w:p>
    <w:p w:rsidR="00996E8F" w:rsidRDefault="00996E8F" w:rsidP="00517C50">
      <w:pPr>
        <w:spacing w:line="276" w:lineRule="auto"/>
        <w:rPr>
          <w:rFonts w:ascii="Times New Roman" w:eastAsia="Times New Roman" w:hAnsi="Times New Roman" w:cs="Times New Roman"/>
          <w:b/>
          <w:color w:val="000000"/>
          <w:sz w:val="24"/>
          <w:szCs w:val="24"/>
        </w:rPr>
      </w:pPr>
    </w:p>
    <w:p w:rsidR="00517C50" w:rsidRDefault="00517C50" w:rsidP="00517C50">
      <w:pPr>
        <w:jc w:val="center"/>
        <w:textDirection w:val="btLr"/>
        <w:rPr>
          <w:rFonts w:ascii="Times New Roman" w:eastAsia="Times New Roman" w:hAnsi="Times New Roman" w:cs="Times New Roman"/>
          <w:b/>
          <w:i/>
          <w:color w:val="231F20"/>
          <w:sz w:val="28"/>
        </w:rPr>
      </w:pPr>
    </w:p>
    <w:p w:rsidR="00517C50" w:rsidRDefault="00517C50" w:rsidP="00517C50">
      <w:pPr>
        <w:jc w:val="center"/>
        <w:textDirection w:val="btLr"/>
        <w:rPr>
          <w:rFonts w:ascii="Times New Roman" w:eastAsia="Times New Roman" w:hAnsi="Times New Roman" w:cs="Times New Roman"/>
          <w:b/>
          <w:i/>
          <w:color w:val="231F20"/>
          <w:sz w:val="28"/>
        </w:rPr>
      </w:pPr>
    </w:p>
    <w:p w:rsidR="00517C50" w:rsidRDefault="00517C50" w:rsidP="00517C50">
      <w:pPr>
        <w:jc w:val="center"/>
        <w:textDirection w:val="btLr"/>
        <w:rPr>
          <w:rFonts w:ascii="Times New Roman" w:eastAsia="Times New Roman" w:hAnsi="Times New Roman" w:cs="Times New Roman"/>
          <w:b/>
          <w:i/>
          <w:color w:val="231F20"/>
          <w:sz w:val="28"/>
        </w:rPr>
      </w:pPr>
      <w:r>
        <w:rPr>
          <w:rFonts w:ascii="Times New Roman" w:eastAsia="Times New Roman" w:hAnsi="Times New Roman" w:cs="Times New Roman"/>
          <w:b/>
          <w:i/>
          <w:color w:val="231F20"/>
          <w:sz w:val="28"/>
        </w:rPr>
        <w:t>Resumo</w:t>
      </w:r>
    </w:p>
    <w:p w:rsidR="00BF0859" w:rsidRDefault="00BF0859" w:rsidP="00517C50">
      <w:pPr>
        <w:jc w:val="center"/>
        <w:textDirection w:val="btLr"/>
        <w:rPr>
          <w:rFonts w:ascii="Times New Roman" w:eastAsia="Times New Roman" w:hAnsi="Times New Roman" w:cs="Times New Roman"/>
          <w:b/>
          <w:i/>
          <w:color w:val="231F20"/>
          <w:sz w:val="28"/>
        </w:rPr>
      </w:pPr>
    </w:p>
    <w:p w:rsidR="00BF0859" w:rsidRPr="00BF0859" w:rsidRDefault="00BF0859" w:rsidP="00BF0859">
      <w:pPr>
        <w:jc w:val="both"/>
        <w:rPr>
          <w:rFonts w:ascii="Times New Roman" w:hAnsi="Times New Roman" w:cs="Times New Roman"/>
        </w:rPr>
      </w:pPr>
      <w:r w:rsidRPr="00BF0859">
        <w:rPr>
          <w:rFonts w:ascii="Times New Roman" w:hAnsi="Times New Roman" w:cs="Times New Roman"/>
        </w:rPr>
        <w:t xml:space="preserve">As comunidades tradicionais de fundo de pasto originaram-se na ocupação colonial do Brasil, quando muitos camponeses viviam nas fronteiras das sesmarias e garantiam sua reprodução social, </w:t>
      </w:r>
      <w:r w:rsidRPr="00BF0859">
        <w:rPr>
          <w:rFonts w:ascii="Times New Roman" w:hAnsi="Times New Roman" w:cs="Times New Roman"/>
          <w:szCs w:val="24"/>
        </w:rPr>
        <w:t>baseada na conservação ambiental nas</w:t>
      </w:r>
      <w:r>
        <w:rPr>
          <w:rFonts w:ascii="Times New Roman" w:hAnsi="Times New Roman" w:cs="Times New Roman"/>
          <w:szCs w:val="24"/>
        </w:rPr>
        <w:t xml:space="preserve"> </w:t>
      </w:r>
      <w:r w:rsidRPr="00BF0859">
        <w:rPr>
          <w:rFonts w:ascii="Times New Roman" w:hAnsi="Times New Roman" w:cs="Times New Roman"/>
          <w:szCs w:val="24"/>
        </w:rPr>
        <w:t>áreas de uso comum na Caatinga, por meio da gestão dos sistemas agroflorestais, aproveitando as potencialidades do bioma como o agroextrativismo de frutas nativas, recursos madeireiros e produção animal, alicerçadas na ampla diversidade de animais e vegetais integrados em um agroecossistema em diferentes espacialidade e temporalidade. Nessa perspectiva, a pesquisa revelou que a gestão da área de uso comum dos (as) camponeses (as) do Fundo de Pasto, é</w:t>
      </w:r>
      <w:r>
        <w:rPr>
          <w:rFonts w:ascii="Times New Roman" w:hAnsi="Times New Roman" w:cs="Times New Roman"/>
          <w:szCs w:val="24"/>
        </w:rPr>
        <w:t xml:space="preserve"> realizada a partir dos sistemas agroflorestais, com base em diferentes combinações temporais e espaciais dos elementos ecossistêmicos da Caatinga</w:t>
      </w:r>
      <w:r w:rsidRPr="00BF0859">
        <w:rPr>
          <w:rFonts w:ascii="Times New Roman" w:hAnsi="Times New Roman" w:cs="Times New Roman"/>
          <w:szCs w:val="24"/>
        </w:rPr>
        <w:t>.</w:t>
      </w:r>
    </w:p>
    <w:p w:rsidR="00BF0859" w:rsidRDefault="00BF0859" w:rsidP="00517C50">
      <w:pPr>
        <w:jc w:val="center"/>
        <w:textDirection w:val="btLr"/>
      </w:pPr>
    </w:p>
    <w:p w:rsidR="00996E8F" w:rsidRDefault="00996E8F" w:rsidP="00517C50">
      <w:pPr>
        <w:jc w:val="center"/>
        <w:textDirection w:val="btLr"/>
      </w:pPr>
    </w:p>
    <w:p w:rsidR="00996E8F" w:rsidRDefault="00996E8F" w:rsidP="00517C50">
      <w:pPr>
        <w:jc w:val="center"/>
        <w:textDirection w:val="btLr"/>
      </w:pPr>
    </w:p>
    <w:p w:rsidR="001B3676" w:rsidRPr="001B2BBC" w:rsidRDefault="001B3676" w:rsidP="001B3676">
      <w:pPr>
        <w:spacing w:before="156"/>
        <w:ind w:left="220" w:firstLine="220"/>
        <w:textDirection w:val="btLr"/>
        <w:rPr>
          <w:rFonts w:ascii="Times New Roman"/>
        </w:rPr>
      </w:pPr>
      <w:r w:rsidRPr="00340EB7">
        <w:rPr>
          <w:rFonts w:ascii="Times New Roman" w:eastAsia="Times New Roman" w:hAnsi="Times New Roman" w:cs="Times New Roman"/>
          <w:b/>
          <w:bCs/>
          <w:color w:val="000000"/>
          <w:sz w:val="24"/>
        </w:rPr>
        <w:t>Palavras-chave</w:t>
      </w:r>
      <w:r>
        <w:rPr>
          <w:rFonts w:ascii="Times New Roman" w:eastAsia="Times New Roman" w:hAnsi="Times New Roman" w:cs="Times New Roman"/>
          <w:color w:val="000000"/>
          <w:sz w:val="24"/>
        </w:rPr>
        <w:t>: Agroecologia; Fundo de Pasto; Semiárido.</w:t>
      </w:r>
    </w:p>
    <w:p w:rsidR="00517C50" w:rsidRDefault="00517C50" w:rsidP="00517C50">
      <w:pPr>
        <w:ind w:left="220" w:firstLine="220"/>
        <w:jc w:val="center"/>
        <w:textDirection w:val="btLr"/>
      </w:pPr>
    </w:p>
    <w:p w:rsidR="001B3676" w:rsidRDefault="001B3676" w:rsidP="00517C50">
      <w:pPr>
        <w:ind w:left="220" w:firstLine="220"/>
        <w:jc w:val="center"/>
        <w:textDirection w:val="btLr"/>
      </w:pPr>
    </w:p>
    <w:p w:rsidR="001B3676" w:rsidRDefault="001B3676" w:rsidP="00517C50">
      <w:pPr>
        <w:ind w:left="220" w:firstLine="220"/>
        <w:jc w:val="center"/>
        <w:textDirection w:val="btLr"/>
      </w:pPr>
    </w:p>
    <w:p w:rsidR="001B3676" w:rsidRDefault="001B3676" w:rsidP="00517C50">
      <w:pPr>
        <w:ind w:left="220" w:firstLine="220"/>
        <w:jc w:val="center"/>
        <w:textDirection w:val="btLr"/>
      </w:pPr>
    </w:p>
    <w:p w:rsidR="00B91112" w:rsidRDefault="00B91112">
      <w:pPr>
        <w:rPr>
          <w:rFonts w:ascii="Times New Roman"/>
          <w:sz w:val="28"/>
        </w:rPr>
        <w:sectPr w:rsidR="00B91112">
          <w:headerReference w:type="even" r:id="rId11"/>
          <w:headerReference w:type="default" r:id="rId12"/>
          <w:footerReference w:type="even" r:id="rId13"/>
          <w:footerReference w:type="default" r:id="rId14"/>
          <w:type w:val="continuous"/>
          <w:pgSz w:w="11520" w:h="15480"/>
          <w:pgMar w:top="0" w:right="840" w:bottom="280" w:left="860" w:header="720" w:footer="720" w:gutter="0"/>
          <w:cols w:space="720"/>
        </w:sectPr>
      </w:pPr>
    </w:p>
    <w:p w:rsidR="0021343C" w:rsidRDefault="00FE6B85" w:rsidP="00FE6B85">
      <w:pPr>
        <w:pBdr>
          <w:top w:val="nil"/>
          <w:left w:val="nil"/>
          <w:bottom w:val="nil"/>
          <w:right w:val="nil"/>
          <w:between w:val="nil"/>
        </w:pBdr>
        <w:jc w:val="both"/>
        <w:rPr>
          <w:rFonts w:ascii="Times New Roman"/>
          <w:sz w:val="28"/>
        </w:rPr>
        <w:sectPr w:rsidR="0021343C" w:rsidSect="00B91112">
          <w:type w:val="continuous"/>
          <w:pgSz w:w="11520" w:h="15480"/>
          <w:pgMar w:top="0" w:right="840" w:bottom="280" w:left="860" w:header="720" w:footer="720" w:gutter="0"/>
          <w:cols w:space="720"/>
        </w:sectPr>
      </w:pPr>
      <w:r>
        <w:rPr>
          <w:rFonts w:ascii="Times New Roman" w:eastAsia="Times New Roman" w:hAnsi="Times New Roman" w:cs="Times New Roman"/>
          <w:i/>
          <w:color w:val="000000"/>
          <w:sz w:val="20"/>
          <w:szCs w:val="20"/>
        </w:rPr>
        <w:lastRenderedPageBreak/>
        <w:tab/>
      </w:r>
    </w:p>
    <w:p w:rsidR="0057050F" w:rsidRDefault="0057050F" w:rsidP="00B038B6">
      <w:pPr>
        <w:tabs>
          <w:tab w:val="left" w:pos="5140"/>
        </w:tabs>
        <w:spacing w:line="360" w:lineRule="auto"/>
        <w:rPr>
          <w:rFonts w:ascii="Times New Roman" w:eastAsia="Times New Roman" w:hAnsi="Times New Roman" w:cs="Times New Roman"/>
          <w:b/>
          <w:smallCaps/>
          <w:color w:val="1F497D" w:themeColor="text2"/>
          <w:sz w:val="56"/>
          <w:szCs w:val="56"/>
        </w:rPr>
      </w:pPr>
    </w:p>
    <w:p w:rsidR="005A2FEA" w:rsidRDefault="00357611" w:rsidP="00B038B6">
      <w:pPr>
        <w:tabs>
          <w:tab w:val="left" w:pos="5140"/>
        </w:tabs>
        <w:spacing w:line="360" w:lineRule="auto"/>
        <w:rPr>
          <w:rFonts w:ascii="Times New Roman" w:eastAsia="Times New Roman" w:hAnsi="Times New Roman" w:cs="Times New Roman"/>
          <w:b/>
          <w:smallCaps/>
          <w:color w:val="1F497D" w:themeColor="text2"/>
          <w:sz w:val="24"/>
          <w:szCs w:val="24"/>
        </w:rPr>
      </w:pPr>
      <w:bookmarkStart w:id="0" w:name="_GoBack"/>
      <w:bookmarkEnd w:id="0"/>
      <w:r w:rsidRPr="006627A8">
        <w:rPr>
          <w:rFonts w:ascii="Times New Roman" w:eastAsia="Times New Roman" w:hAnsi="Times New Roman" w:cs="Times New Roman"/>
          <w:b/>
          <w:smallCaps/>
          <w:color w:val="1F497D" w:themeColor="text2"/>
          <w:sz w:val="56"/>
          <w:szCs w:val="56"/>
        </w:rPr>
        <w:t>I</w:t>
      </w:r>
      <w:r w:rsidRPr="006627A8">
        <w:rPr>
          <w:rFonts w:ascii="Times New Roman" w:eastAsia="Times New Roman" w:hAnsi="Times New Roman" w:cs="Times New Roman"/>
          <w:b/>
          <w:smallCaps/>
          <w:color w:val="1F497D" w:themeColor="text2"/>
          <w:sz w:val="24"/>
          <w:szCs w:val="24"/>
        </w:rPr>
        <w:t>NTRODUÇÃO</w:t>
      </w:r>
    </w:p>
    <w:p w:rsidR="00C84A21" w:rsidRPr="00C84A21" w:rsidRDefault="00C84A21" w:rsidP="00C84A21">
      <w:pPr>
        <w:spacing w:line="360" w:lineRule="auto"/>
        <w:jc w:val="both"/>
        <w:rPr>
          <w:rFonts w:ascii="Times New Roman" w:hAnsi="Times New Roman" w:cs="Times New Roman"/>
          <w:sz w:val="24"/>
          <w:szCs w:val="24"/>
        </w:rPr>
      </w:pPr>
      <w:r w:rsidRPr="00C84A21">
        <w:rPr>
          <w:rStyle w:val="fontstyle01"/>
          <w:rFonts w:ascii="Times New Roman" w:hAnsi="Times New Roman" w:cs="Times New Roman"/>
        </w:rPr>
        <w:t xml:space="preserve">Grande parte do território Nordestino do Brasil é ocupa pelo semiárido, que apresenta características de baixa incidência pluviométrica e altas temperaturas e evaporação, tendo o bioma predominante a Caatinga composta por uma grande diversidade de fauna e flora </w:t>
      </w:r>
      <w:r w:rsidRPr="00C84A21">
        <w:rPr>
          <w:rFonts w:ascii="Times New Roman" w:hAnsi="Times New Roman" w:cs="Times New Roman"/>
          <w:sz w:val="24"/>
          <w:szCs w:val="24"/>
        </w:rPr>
        <w:t>adaptada às condições edafoclimáticas.</w:t>
      </w:r>
    </w:p>
    <w:p w:rsidR="00C84A21" w:rsidRPr="00C84A21" w:rsidRDefault="00C84A21" w:rsidP="00C84A21">
      <w:pPr>
        <w:spacing w:line="360" w:lineRule="auto"/>
        <w:jc w:val="both"/>
        <w:rPr>
          <w:rStyle w:val="fontstyle01"/>
          <w:rFonts w:ascii="Times New Roman" w:hAnsi="Times New Roman" w:cs="Times New Roman"/>
        </w:rPr>
      </w:pPr>
      <w:r w:rsidRPr="00C84A21">
        <w:rPr>
          <w:rStyle w:val="fontstyle01"/>
          <w:rFonts w:ascii="Times New Roman" w:hAnsi="Times New Roman" w:cs="Times New Roman"/>
        </w:rPr>
        <w:t xml:space="preserve">O semiárido brasileiro possui área de 1,03 milhões </w:t>
      </w:r>
      <w:r w:rsidRPr="00C84A21">
        <w:rPr>
          <w:rFonts w:ascii="Times New Roman" w:hAnsi="Times New Roman" w:cs="Times New Roman"/>
          <w:color w:val="172938"/>
          <w:sz w:val="24"/>
          <w:szCs w:val="24"/>
          <w:shd w:val="clear" w:color="auto" w:fill="FFFFFF"/>
        </w:rPr>
        <w:t>Km</w:t>
      </w:r>
      <w:r w:rsidRPr="00C84A21">
        <w:rPr>
          <w:rFonts w:ascii="Times New Roman" w:hAnsi="Times New Roman" w:cs="Times New Roman"/>
          <w:color w:val="172938"/>
          <w:sz w:val="24"/>
          <w:szCs w:val="24"/>
          <w:shd w:val="clear" w:color="auto" w:fill="FFFFFF"/>
          <w:vertAlign w:val="superscript"/>
        </w:rPr>
        <w:t>2</w:t>
      </w:r>
      <w:r w:rsidRPr="00C84A21">
        <w:rPr>
          <w:rStyle w:val="fontstyle01"/>
          <w:rFonts w:ascii="Times New Roman" w:hAnsi="Times New Roman" w:cs="Times New Roman"/>
        </w:rPr>
        <w:t>, correspondendo á 12% do território nacional e 85% do Nordeste, abrangendo 1.262 municípios situados nos estados da Bahia, Sergipe, Alagoas, Pernambuco, Paraíba, Rio Grande do Norte, Ceará, Piauí e Minas Gerais, onde habitam aproximadamente 27 milhões de pessoas, dessas 22 milhões vivem na zona rural (ASA, 2021). Nessa perspectiva territorial, a Bahia é o quinto estado com maior área no semiárido, contabilizando 278 dos municípios, correspondente a 393.056,1 km² e 79% das cidades baianas (DA SILVA, 2020).</w:t>
      </w:r>
    </w:p>
    <w:p w:rsidR="00C84A21" w:rsidRPr="00C84A21" w:rsidRDefault="00C84A21" w:rsidP="00C84A21">
      <w:pPr>
        <w:spacing w:line="360" w:lineRule="auto"/>
        <w:jc w:val="both"/>
        <w:rPr>
          <w:rStyle w:val="fontstyle01"/>
          <w:rFonts w:ascii="Times New Roman" w:hAnsi="Times New Roman" w:cs="Times New Roman"/>
        </w:rPr>
      </w:pPr>
      <w:r w:rsidRPr="00C84A21">
        <w:rPr>
          <w:rStyle w:val="fontstyle01"/>
          <w:rFonts w:ascii="Times New Roman" w:hAnsi="Times New Roman" w:cs="Times New Roman"/>
        </w:rPr>
        <w:t>A população no semiárido baiano reside predominantemente à zona rural, predominantemente agricultores (as) familiares camponeses (as). Como caracteriza a SUDENE (2018), aproximadamente 7,6 milhões de pessoas vivem no semiárido da Bahia, correspondendo mais de 50% da população do estado, que habitam a zona rural. Onde realizam atividades agropecuárias, categorizados na agricultura familiar camponesa, o que corresponde a 77,80% (</w:t>
      </w:r>
      <w:r w:rsidRPr="00C84A21">
        <w:rPr>
          <w:rFonts w:ascii="Times New Roman" w:hAnsi="Times New Roman" w:cs="Times New Roman"/>
          <w:sz w:val="24"/>
          <w:szCs w:val="24"/>
        </w:rPr>
        <w:t>593.411</w:t>
      </w:r>
      <w:r w:rsidRPr="00C84A21">
        <w:rPr>
          <w:rStyle w:val="fontstyle01"/>
          <w:rFonts w:ascii="Times New Roman" w:hAnsi="Times New Roman" w:cs="Times New Roman"/>
        </w:rPr>
        <w:t xml:space="preserve">) dos </w:t>
      </w:r>
      <w:r w:rsidRPr="00C84A21">
        <w:rPr>
          <w:rFonts w:ascii="Times New Roman" w:hAnsi="Times New Roman" w:cs="Times New Roman"/>
          <w:sz w:val="24"/>
          <w:szCs w:val="24"/>
        </w:rPr>
        <w:t xml:space="preserve">762.848 </w:t>
      </w:r>
      <w:r w:rsidRPr="00C84A21">
        <w:rPr>
          <w:rStyle w:val="fontstyle01"/>
          <w:rFonts w:ascii="Times New Roman" w:hAnsi="Times New Roman" w:cs="Times New Roman"/>
        </w:rPr>
        <w:t>estabelecimentos agrícolas do estado, porém ocupam somente 37,9% da área agricultável, apesar disso contribuem com 32% do valor bruto do setor agropecuário da produção agropecuária estadual no ano de 2018 (DA SILVA, 2020; SEI, 2020).</w:t>
      </w:r>
    </w:p>
    <w:p w:rsidR="00C84A21" w:rsidRPr="00C84A21" w:rsidRDefault="00C84A21" w:rsidP="00C84A21">
      <w:pPr>
        <w:spacing w:line="360" w:lineRule="auto"/>
        <w:jc w:val="both"/>
        <w:rPr>
          <w:rFonts w:ascii="Times New Roman" w:hAnsi="Times New Roman" w:cs="Times New Roman"/>
          <w:sz w:val="24"/>
          <w:szCs w:val="24"/>
        </w:rPr>
      </w:pPr>
      <w:r w:rsidRPr="00C84A21">
        <w:rPr>
          <w:rStyle w:val="fontstyle01"/>
          <w:rFonts w:ascii="Times New Roman" w:hAnsi="Times New Roman" w:cs="Times New Roman"/>
        </w:rPr>
        <w:t>Para permanecerem nessa região essas pessoas construíram várias estratégias de convivência com o semiárido, integrando o ser humano a natureza, asse</w:t>
      </w:r>
      <w:r w:rsidR="0040380A">
        <w:rPr>
          <w:rStyle w:val="fontstyle01"/>
          <w:rFonts w:ascii="Times New Roman" w:hAnsi="Times New Roman" w:cs="Times New Roman"/>
        </w:rPr>
        <w:t xml:space="preserve">gurando sua reprodução social. </w:t>
      </w:r>
      <w:r w:rsidRPr="00C84A21">
        <w:rPr>
          <w:rStyle w:val="fontstyle01"/>
          <w:rFonts w:ascii="Times New Roman" w:hAnsi="Times New Roman" w:cs="Times New Roman"/>
        </w:rPr>
        <w:t>Quanto a isso, a</w:t>
      </w:r>
      <w:r w:rsidRPr="00C84A21">
        <w:rPr>
          <w:rFonts w:ascii="Times New Roman" w:hAnsi="Times New Roman" w:cs="Times New Roman"/>
          <w:sz w:val="24"/>
          <w:szCs w:val="24"/>
        </w:rPr>
        <w:t xml:space="preserve">s Comunidades Tradicionais de Fundo de Pasto possuem como princípio, a conservação dos recursos naturais das áreas de uso comum no modo de sua reprodução social, especificamente a criação comunal de animais a solta na caatinga, mesmo com restrições produtivas, mas que garante as condições de </w:t>
      </w:r>
      <w:r w:rsidRPr="00C84A21">
        <w:rPr>
          <w:rFonts w:ascii="Times New Roman" w:hAnsi="Times New Roman" w:cs="Times New Roman"/>
          <w:sz w:val="24"/>
          <w:szCs w:val="24"/>
        </w:rPr>
        <w:lastRenderedPageBreak/>
        <w:t>sobrevivência, pertencimento e resistência social (DIAS, 2014; AZEVEDO, 2013).</w:t>
      </w:r>
    </w:p>
    <w:p w:rsidR="00C84A21" w:rsidRPr="00C84A21" w:rsidRDefault="00C84A21" w:rsidP="00C84A21">
      <w:pPr>
        <w:spacing w:line="360" w:lineRule="auto"/>
        <w:jc w:val="both"/>
        <w:rPr>
          <w:rFonts w:ascii="Times New Roman" w:hAnsi="Times New Roman" w:cs="Times New Roman"/>
          <w:sz w:val="24"/>
          <w:szCs w:val="24"/>
        </w:rPr>
      </w:pPr>
      <w:r w:rsidRPr="00C84A21">
        <w:rPr>
          <w:rFonts w:ascii="Times New Roman" w:hAnsi="Times New Roman" w:cs="Times New Roman"/>
          <w:sz w:val="24"/>
          <w:szCs w:val="24"/>
        </w:rPr>
        <w:t>Em suma a produção alimentar dessas comunidades está diretamente interligado com a conservação da caatinga na área de uso comum, onde realizam a coleta de frutos nativos, produção agrícola nas roças individuais e criação comunal de animais, demonstrando assim grande potencialidade de uso e produção, característicos dos sistemas agroflorestais.</w:t>
      </w:r>
      <w:r w:rsidR="00121B29">
        <w:rPr>
          <w:rFonts w:ascii="Times New Roman" w:hAnsi="Times New Roman" w:cs="Times New Roman"/>
          <w:sz w:val="24"/>
          <w:szCs w:val="24"/>
        </w:rPr>
        <w:t xml:space="preserve"> </w:t>
      </w:r>
      <w:r w:rsidRPr="00C84A21">
        <w:rPr>
          <w:rFonts w:ascii="Times New Roman" w:hAnsi="Times New Roman" w:cs="Times New Roman"/>
          <w:sz w:val="24"/>
          <w:szCs w:val="24"/>
        </w:rPr>
        <w:t>Sistema esse baseado em princípios agroecológicos no manejo de agroecossistemas, conservando os recursos naturais conjuntamente com a produção de alimentos diversificados em longo prazo, a partir da dinamicidade cultural e territorial no manejo dos recursos de uso comum.</w:t>
      </w:r>
    </w:p>
    <w:p w:rsidR="00C84A21" w:rsidRPr="00C84A21" w:rsidRDefault="00C84A21" w:rsidP="002C1D61">
      <w:pPr>
        <w:spacing w:line="360" w:lineRule="auto"/>
        <w:jc w:val="both"/>
        <w:rPr>
          <w:rFonts w:ascii="Times New Roman" w:hAnsi="Times New Roman" w:cs="Times New Roman"/>
          <w:sz w:val="24"/>
          <w:szCs w:val="24"/>
        </w:rPr>
      </w:pPr>
      <w:r w:rsidRPr="00C84A21">
        <w:rPr>
          <w:rFonts w:ascii="Times New Roman" w:hAnsi="Times New Roman" w:cs="Times New Roman"/>
          <w:sz w:val="24"/>
          <w:szCs w:val="24"/>
        </w:rPr>
        <w:t xml:space="preserve">Deste modo, buscamos evidenciar as características do manejo da caatinga por meio dos Sistemas Agroflorestais (SAFs), garantindo produção de alimentos, conservação os recursos naturais e resgate do saber empírico dos (as) agricultores (as) familiares das Comunidades Tradicionais de Fundo de Pasto. </w:t>
      </w:r>
    </w:p>
    <w:p w:rsidR="005A2FEA" w:rsidRDefault="00357611" w:rsidP="00357611">
      <w:pPr>
        <w:spacing w:line="360" w:lineRule="auto"/>
        <w:rPr>
          <w:rFonts w:ascii="Times New Roman" w:eastAsia="Times New Roman" w:hAnsi="Times New Roman" w:cs="Times New Roman"/>
          <w:b/>
          <w:smallCaps/>
          <w:color w:val="1F497D" w:themeColor="text2"/>
          <w:sz w:val="24"/>
          <w:szCs w:val="24"/>
        </w:rPr>
      </w:pPr>
      <w:r w:rsidRPr="006627A8">
        <w:rPr>
          <w:rFonts w:ascii="Times New Roman" w:eastAsia="Times New Roman" w:hAnsi="Times New Roman" w:cs="Times New Roman"/>
          <w:b/>
          <w:smallCaps/>
          <w:color w:val="1F497D" w:themeColor="text2"/>
          <w:sz w:val="56"/>
          <w:szCs w:val="56"/>
        </w:rPr>
        <w:t>M</w:t>
      </w:r>
      <w:r w:rsidRPr="006627A8">
        <w:rPr>
          <w:rFonts w:ascii="Times New Roman" w:eastAsia="Times New Roman" w:hAnsi="Times New Roman" w:cs="Times New Roman"/>
          <w:b/>
          <w:smallCaps/>
          <w:color w:val="1F497D" w:themeColor="text2"/>
          <w:sz w:val="24"/>
          <w:szCs w:val="24"/>
        </w:rPr>
        <w:t>ETODOLOGIA</w:t>
      </w:r>
    </w:p>
    <w:p w:rsidR="008661F0" w:rsidRPr="00B01F8B" w:rsidRDefault="008661F0" w:rsidP="00B01F8B">
      <w:pPr>
        <w:spacing w:line="360" w:lineRule="auto"/>
        <w:jc w:val="both"/>
        <w:rPr>
          <w:rFonts w:ascii="Times New Roman" w:hAnsi="Times New Roman" w:cs="Times New Roman"/>
          <w:sz w:val="24"/>
          <w:szCs w:val="24"/>
        </w:rPr>
      </w:pPr>
      <w:r w:rsidRPr="00B01F8B">
        <w:rPr>
          <w:rFonts w:ascii="Times New Roman" w:hAnsi="Times New Roman" w:cs="Times New Roman"/>
          <w:sz w:val="24"/>
          <w:szCs w:val="24"/>
        </w:rPr>
        <w:t>A abordagem metodológica deste trabalho foi a partir de pesquisa</w:t>
      </w:r>
      <w:r w:rsidRPr="00B01F8B">
        <w:rPr>
          <w:rFonts w:ascii="Times New Roman" w:hAnsi="Times New Roman" w:cs="Times New Roman"/>
          <w:sz w:val="24"/>
          <w:szCs w:val="24"/>
        </w:rPr>
        <w:br/>
        <w:t>qualitativo – quantitativo e revisão bibliográfica</w:t>
      </w:r>
      <w:r w:rsidR="00B01F8B" w:rsidRPr="00B01F8B">
        <w:rPr>
          <w:rFonts w:ascii="Times New Roman" w:hAnsi="Times New Roman" w:cs="Times New Roman"/>
          <w:sz w:val="24"/>
          <w:szCs w:val="24"/>
        </w:rPr>
        <w:t xml:space="preserve"> </w:t>
      </w:r>
      <w:r w:rsidRPr="00B01F8B">
        <w:rPr>
          <w:rFonts w:ascii="Times New Roman" w:hAnsi="Times New Roman" w:cs="Times New Roman"/>
          <w:sz w:val="24"/>
          <w:szCs w:val="24"/>
        </w:rPr>
        <w:t>de artigos publicados em periódicos</w:t>
      </w:r>
      <w:r w:rsidR="00B01F8B" w:rsidRPr="00B01F8B">
        <w:rPr>
          <w:rFonts w:ascii="Times New Roman" w:hAnsi="Times New Roman" w:cs="Times New Roman"/>
          <w:sz w:val="24"/>
          <w:szCs w:val="24"/>
        </w:rPr>
        <w:t xml:space="preserve"> </w:t>
      </w:r>
      <w:r w:rsidRPr="00B01F8B">
        <w:rPr>
          <w:rFonts w:ascii="Times New Roman" w:hAnsi="Times New Roman" w:cs="Times New Roman"/>
          <w:sz w:val="24"/>
          <w:szCs w:val="24"/>
        </w:rPr>
        <w:t>nacionais e internacionais, em diver</w:t>
      </w:r>
      <w:r w:rsidR="00E705A4">
        <w:rPr>
          <w:rFonts w:ascii="Times New Roman" w:hAnsi="Times New Roman" w:cs="Times New Roman"/>
          <w:sz w:val="24"/>
          <w:szCs w:val="24"/>
        </w:rPr>
        <w:t>sas bases de dados dos últimos 10</w:t>
      </w:r>
      <w:r w:rsidRPr="00B01F8B">
        <w:rPr>
          <w:rFonts w:ascii="Times New Roman" w:hAnsi="Times New Roman" w:cs="Times New Roman"/>
          <w:sz w:val="24"/>
          <w:szCs w:val="24"/>
        </w:rPr>
        <w:t xml:space="preserve"> anos, sem desconsiderar os autores clássicos. O critério de seleção partiu principalmente da abordagem sobre comunidades tradicionais de fundo de pasto, sistemas agroflorestais, agroecologia e o manejo da caatinga, constituindo assim “estado da arte” desse trabalho.</w:t>
      </w:r>
    </w:p>
    <w:p w:rsidR="003D68C8" w:rsidRDefault="00357611" w:rsidP="00D24346">
      <w:pPr>
        <w:spacing w:line="360" w:lineRule="auto"/>
        <w:jc w:val="both"/>
        <w:rPr>
          <w:rFonts w:ascii="Times New Roman" w:eastAsia="Times New Roman" w:hAnsi="Times New Roman" w:cs="Times New Roman"/>
          <w:b/>
          <w:smallCaps/>
          <w:color w:val="1F497D" w:themeColor="text2"/>
          <w:sz w:val="24"/>
          <w:szCs w:val="24"/>
        </w:rPr>
      </w:pPr>
      <w:r w:rsidRPr="006627A8">
        <w:rPr>
          <w:rFonts w:ascii="Times New Roman" w:eastAsia="Times New Roman" w:hAnsi="Times New Roman" w:cs="Times New Roman"/>
          <w:b/>
          <w:smallCaps/>
          <w:color w:val="1F497D" w:themeColor="text2"/>
          <w:sz w:val="56"/>
          <w:szCs w:val="56"/>
        </w:rPr>
        <w:t>R</w:t>
      </w:r>
      <w:r w:rsidRPr="006627A8">
        <w:rPr>
          <w:rFonts w:ascii="Times New Roman" w:eastAsia="Times New Roman" w:hAnsi="Times New Roman" w:cs="Times New Roman"/>
          <w:b/>
          <w:smallCaps/>
          <w:color w:val="1F497D" w:themeColor="text2"/>
          <w:sz w:val="24"/>
          <w:szCs w:val="24"/>
        </w:rPr>
        <w:t xml:space="preserve">ESULTADOS E </w:t>
      </w:r>
      <w:r w:rsidRPr="006627A8">
        <w:rPr>
          <w:rFonts w:ascii="Times New Roman" w:eastAsia="Times New Roman" w:hAnsi="Times New Roman" w:cs="Times New Roman"/>
          <w:b/>
          <w:smallCaps/>
          <w:color w:val="1F497D" w:themeColor="text2"/>
          <w:sz w:val="56"/>
          <w:szCs w:val="56"/>
        </w:rPr>
        <w:t>D</w:t>
      </w:r>
      <w:r w:rsidRPr="006627A8">
        <w:rPr>
          <w:rFonts w:ascii="Times New Roman" w:eastAsia="Times New Roman" w:hAnsi="Times New Roman" w:cs="Times New Roman"/>
          <w:b/>
          <w:smallCaps/>
          <w:color w:val="1F497D" w:themeColor="text2"/>
          <w:sz w:val="24"/>
          <w:szCs w:val="24"/>
        </w:rPr>
        <w:t>ISCUSSÃO</w:t>
      </w:r>
    </w:p>
    <w:p w:rsidR="003B7221" w:rsidRPr="003B7221" w:rsidRDefault="003B7221" w:rsidP="003B7221">
      <w:pPr>
        <w:spacing w:line="360" w:lineRule="auto"/>
        <w:jc w:val="both"/>
        <w:rPr>
          <w:rFonts w:ascii="Times New Roman" w:hAnsi="Times New Roman" w:cs="Times New Roman"/>
          <w:sz w:val="24"/>
          <w:szCs w:val="24"/>
        </w:rPr>
      </w:pPr>
      <w:r w:rsidRPr="003B7221">
        <w:rPr>
          <w:rFonts w:ascii="Times New Roman" w:hAnsi="Times New Roman" w:cs="Times New Roman"/>
          <w:sz w:val="24"/>
          <w:szCs w:val="24"/>
        </w:rPr>
        <w:t xml:space="preserve">Após o declínio do poder da Casa da Torre, </w:t>
      </w:r>
      <w:r w:rsidR="0040380A">
        <w:rPr>
          <w:rFonts w:ascii="Times New Roman" w:hAnsi="Times New Roman" w:cs="Times New Roman"/>
          <w:sz w:val="24"/>
          <w:szCs w:val="24"/>
        </w:rPr>
        <w:t>as</w:t>
      </w:r>
      <w:r w:rsidRPr="003B7221">
        <w:rPr>
          <w:rFonts w:ascii="Times New Roman" w:hAnsi="Times New Roman" w:cs="Times New Roman"/>
          <w:sz w:val="24"/>
          <w:szCs w:val="24"/>
        </w:rPr>
        <w:t xml:space="preserve"> comunidades que ocupavam </w:t>
      </w:r>
      <w:r w:rsidR="0040380A">
        <w:rPr>
          <w:rFonts w:ascii="Times New Roman" w:hAnsi="Times New Roman" w:cs="Times New Roman"/>
          <w:sz w:val="24"/>
          <w:szCs w:val="24"/>
        </w:rPr>
        <w:t>as terras do sesmeiro</w:t>
      </w:r>
      <w:r w:rsidRPr="003B7221">
        <w:rPr>
          <w:rFonts w:ascii="Times New Roman" w:hAnsi="Times New Roman" w:cs="Times New Roman"/>
          <w:sz w:val="24"/>
          <w:szCs w:val="24"/>
        </w:rPr>
        <w:t xml:space="preserve">, continuaram a lutar pelo direito a posse, </w:t>
      </w:r>
      <w:r w:rsidR="0040380A">
        <w:rPr>
          <w:rFonts w:ascii="Times New Roman" w:hAnsi="Times New Roman" w:cs="Times New Roman"/>
          <w:sz w:val="24"/>
          <w:szCs w:val="24"/>
        </w:rPr>
        <w:t xml:space="preserve">sofrendo restrição </w:t>
      </w:r>
      <w:r w:rsidRPr="003B7221">
        <w:rPr>
          <w:rFonts w:ascii="Times New Roman" w:hAnsi="Times New Roman" w:cs="Times New Roman"/>
          <w:sz w:val="24"/>
          <w:szCs w:val="24"/>
        </w:rPr>
        <w:t>em 1850 com a criação da Lei da Terra, apesar disto muitos camponeses permaneceram nas posses, na resistência e pela co</w:t>
      </w:r>
      <w:r w:rsidR="0040380A">
        <w:rPr>
          <w:rFonts w:ascii="Times New Roman" w:hAnsi="Times New Roman" w:cs="Times New Roman"/>
          <w:sz w:val="24"/>
          <w:szCs w:val="24"/>
        </w:rPr>
        <w:t>mprovação histórica de ocupação</w:t>
      </w:r>
      <w:r w:rsidRPr="003B7221">
        <w:rPr>
          <w:rFonts w:ascii="Times New Roman" w:hAnsi="Times New Roman" w:cs="Times New Roman"/>
          <w:sz w:val="24"/>
          <w:szCs w:val="24"/>
        </w:rPr>
        <w:t>, principalmente aquelas</w:t>
      </w:r>
      <w:r w:rsidR="0040380A">
        <w:rPr>
          <w:rFonts w:ascii="Times New Roman" w:hAnsi="Times New Roman" w:cs="Times New Roman"/>
          <w:sz w:val="24"/>
          <w:szCs w:val="24"/>
        </w:rPr>
        <w:t xml:space="preserve"> </w:t>
      </w:r>
      <w:r w:rsidRPr="003B7221">
        <w:rPr>
          <w:rFonts w:ascii="Times New Roman" w:hAnsi="Times New Roman" w:cs="Times New Roman"/>
          <w:sz w:val="24"/>
          <w:szCs w:val="24"/>
        </w:rPr>
        <w:t>que ocupavam as fronteiras dos latifúndios da Casa da Torre e Casa da Ponte.</w:t>
      </w:r>
    </w:p>
    <w:p w:rsidR="003B7221" w:rsidRPr="003B7221" w:rsidRDefault="003B7221" w:rsidP="003B7221">
      <w:pPr>
        <w:spacing w:line="360" w:lineRule="auto"/>
        <w:jc w:val="both"/>
        <w:rPr>
          <w:rFonts w:ascii="Times New Roman" w:hAnsi="Times New Roman" w:cs="Times New Roman"/>
          <w:sz w:val="24"/>
          <w:szCs w:val="24"/>
        </w:rPr>
      </w:pPr>
      <w:r w:rsidRPr="003B7221">
        <w:rPr>
          <w:rFonts w:ascii="Times New Roman" w:hAnsi="Times New Roman" w:cs="Times New Roman"/>
          <w:sz w:val="24"/>
          <w:szCs w:val="24"/>
        </w:rPr>
        <w:t>Por haver uma grande imprecisão do tamanho das sesmarias, como descrito por Neves (2003), as terras da Casa da Ponte iam até as proximidades</w:t>
      </w:r>
      <w:r>
        <w:rPr>
          <w:rFonts w:ascii="Times New Roman" w:hAnsi="Times New Roman" w:cs="Times New Roman"/>
          <w:sz w:val="24"/>
          <w:szCs w:val="24"/>
        </w:rPr>
        <w:t xml:space="preserve"> </w:t>
      </w:r>
      <w:r w:rsidRPr="003B7221">
        <w:rPr>
          <w:rFonts w:ascii="Times New Roman" w:hAnsi="Times New Roman" w:cs="Times New Roman"/>
          <w:sz w:val="24"/>
          <w:szCs w:val="24"/>
        </w:rPr>
        <w:t xml:space="preserve">das nascentes do Inhambupe </w:t>
      </w:r>
      <w:r w:rsidRPr="003B7221">
        <w:rPr>
          <w:rFonts w:ascii="Times New Roman" w:hAnsi="Times New Roman" w:cs="Times New Roman"/>
          <w:sz w:val="24"/>
          <w:szCs w:val="24"/>
        </w:rPr>
        <w:lastRenderedPageBreak/>
        <w:t>oeste até serra de Itiúba, porém esse território era considerado propriedade da família Casa da Torre. Para evitar conflitos entre as famílias, foi</w:t>
      </w:r>
      <w:r w:rsidR="00AE2AAB">
        <w:rPr>
          <w:rFonts w:ascii="Times New Roman" w:hAnsi="Times New Roman" w:cs="Times New Roman"/>
          <w:sz w:val="24"/>
          <w:szCs w:val="24"/>
        </w:rPr>
        <w:t xml:space="preserve"> acordado, </w:t>
      </w:r>
      <w:r w:rsidRPr="003B7221">
        <w:rPr>
          <w:rFonts w:ascii="Times New Roman" w:hAnsi="Times New Roman" w:cs="Times New Roman"/>
          <w:sz w:val="24"/>
          <w:szCs w:val="24"/>
        </w:rPr>
        <w:t xml:space="preserve">que as duas partes deixariam uma légua de divisa </w:t>
      </w:r>
      <w:r w:rsidR="00AE2AAB">
        <w:rPr>
          <w:rFonts w:ascii="Times New Roman" w:hAnsi="Times New Roman" w:cs="Times New Roman"/>
          <w:sz w:val="24"/>
          <w:szCs w:val="24"/>
        </w:rPr>
        <w:t xml:space="preserve">entre os </w:t>
      </w:r>
      <w:r w:rsidRPr="003B7221">
        <w:rPr>
          <w:rFonts w:ascii="Times New Roman" w:hAnsi="Times New Roman" w:cs="Times New Roman"/>
          <w:sz w:val="24"/>
          <w:szCs w:val="24"/>
        </w:rPr>
        <w:t>latifúndios, com essas faixas não eram utilizados pelos sesmeiros, foram ocupado por posseiros, como descrito por Carvalho (2020), somente as terras situadas na faixa de fronteiras podiam ser concedidas gratuitamente.</w:t>
      </w:r>
    </w:p>
    <w:p w:rsidR="003B7221" w:rsidRPr="003B7221" w:rsidRDefault="003B7221" w:rsidP="003B7221">
      <w:pPr>
        <w:spacing w:line="360" w:lineRule="auto"/>
        <w:jc w:val="both"/>
        <w:rPr>
          <w:rFonts w:ascii="Times New Roman" w:hAnsi="Times New Roman" w:cs="Times New Roman"/>
          <w:sz w:val="24"/>
          <w:szCs w:val="24"/>
        </w:rPr>
      </w:pPr>
      <w:r w:rsidRPr="003B7221">
        <w:rPr>
          <w:rFonts w:ascii="Times New Roman" w:hAnsi="Times New Roman" w:cs="Times New Roman"/>
          <w:sz w:val="24"/>
          <w:szCs w:val="24"/>
        </w:rPr>
        <w:t xml:space="preserve">Na visão de Ferraro Júnior (2008) e Silva (2017), dão conta que são dos currais das Casas da Torre e Casa da Ponte que iniciaram no século XVI, e decaíram no século XVIII que surgiram os Fundos e Fecho de Pastos. Diante dessa ideia Alcântara; Germani (2009), compreendem que o caminho a qual levou estas comunidades a passarem de “terras soltas” a “Fundo e Fecho de Pasto” foi um processo histórico do período colonial e que ganhou visibilidade a partir da relação de conflito </w:t>
      </w:r>
      <w:r w:rsidR="00B15CD5">
        <w:rPr>
          <w:rFonts w:ascii="Times New Roman" w:hAnsi="Times New Roman" w:cs="Times New Roman"/>
          <w:sz w:val="24"/>
          <w:szCs w:val="24"/>
        </w:rPr>
        <w:t>gerado pela</w:t>
      </w:r>
      <w:r w:rsidRPr="003B7221">
        <w:rPr>
          <w:rFonts w:ascii="Times New Roman" w:hAnsi="Times New Roman" w:cs="Times New Roman"/>
          <w:sz w:val="24"/>
          <w:szCs w:val="24"/>
        </w:rPr>
        <w:t xml:space="preserve"> grilagem de terra.</w:t>
      </w:r>
    </w:p>
    <w:p w:rsidR="003F458D" w:rsidRDefault="003B7221" w:rsidP="003B7221">
      <w:pPr>
        <w:spacing w:line="360" w:lineRule="auto"/>
        <w:jc w:val="both"/>
        <w:rPr>
          <w:rFonts w:ascii="Times New Roman" w:hAnsi="Times New Roman" w:cs="Times New Roman"/>
          <w:sz w:val="24"/>
          <w:szCs w:val="24"/>
        </w:rPr>
      </w:pPr>
      <w:r w:rsidRPr="003B7221">
        <w:rPr>
          <w:rFonts w:ascii="Times New Roman" w:hAnsi="Times New Roman" w:cs="Times New Roman"/>
          <w:sz w:val="24"/>
          <w:szCs w:val="24"/>
        </w:rPr>
        <w:t xml:space="preserve">Segundo Marques (2016), as razões econômicas, fundiárias, ambientais e culturais contribuíram para a persistência destas comunidades em seus territórios, porém foram os laços de parentescos e compadrio os principais elementos para a formação dessas comunidades, a partir do uso comum dos recursos naturais. </w:t>
      </w:r>
    </w:p>
    <w:p w:rsidR="003B7221" w:rsidRPr="003B7221" w:rsidRDefault="003B7221" w:rsidP="003B7221">
      <w:pPr>
        <w:spacing w:line="360" w:lineRule="auto"/>
        <w:jc w:val="both"/>
        <w:rPr>
          <w:rFonts w:ascii="Times New Roman" w:hAnsi="Times New Roman" w:cs="Times New Roman"/>
          <w:sz w:val="24"/>
          <w:szCs w:val="24"/>
        </w:rPr>
      </w:pPr>
      <w:r w:rsidRPr="003B7221">
        <w:rPr>
          <w:rFonts w:ascii="Times New Roman" w:hAnsi="Times New Roman" w:cs="Times New Roman"/>
          <w:sz w:val="24"/>
          <w:szCs w:val="24"/>
        </w:rPr>
        <w:t>O uso comum se define pelo modo de como as comunidades principalmente, as tradicionais se organizam no acesso aos recursos naturais em seu território, através de várias estratégias de controle de uso, por meio de regras estabelecidas coletivamente, focalizando nas questões: quem usa? Para o que usa? E como usa? Pois somente assim garantem que todos tenham direitos iguais ao acesso dos recursos desejados.</w:t>
      </w:r>
    </w:p>
    <w:p w:rsidR="003B7221" w:rsidRPr="003B7221" w:rsidRDefault="003B7221" w:rsidP="003B7221">
      <w:pPr>
        <w:spacing w:line="360" w:lineRule="auto"/>
        <w:jc w:val="both"/>
        <w:rPr>
          <w:rFonts w:ascii="Times New Roman" w:hAnsi="Times New Roman" w:cs="Times New Roman"/>
          <w:sz w:val="24"/>
          <w:szCs w:val="24"/>
        </w:rPr>
      </w:pPr>
      <w:r w:rsidRPr="003B7221">
        <w:rPr>
          <w:rFonts w:ascii="Times New Roman" w:hAnsi="Times New Roman" w:cs="Times New Roman"/>
          <w:sz w:val="24"/>
          <w:szCs w:val="24"/>
        </w:rPr>
        <w:t xml:space="preserve">O manejo aplicado pelas comunidades de Fundo de Pasto aos seus recursos é alicerçado no uso racional, regras de controle social e combate à degradação do agroecossistema. Nesse sentido Carvalho (2020), nos elucida que o Fundo de Pasto é um sistema de produção e reprodução social típico do semiárido baiano que se caracteriza pela criação de animais, principalmente de pequeno porte, extrativismo e beneficiamento de frutos nativos, plantas medicinais, retirada de madeiras nas terras de uso comum, além de uma agricultura de subsistência, realizada nas áreas individuais e roças coletivas, respeitando as regras socialmente estabelecidas. </w:t>
      </w:r>
    </w:p>
    <w:p w:rsidR="003B7221" w:rsidRPr="003B7221" w:rsidRDefault="003B7221" w:rsidP="003B7221">
      <w:pPr>
        <w:spacing w:line="360" w:lineRule="auto"/>
        <w:jc w:val="both"/>
        <w:rPr>
          <w:rFonts w:ascii="Times New Roman" w:hAnsi="Times New Roman" w:cs="Times New Roman"/>
          <w:sz w:val="24"/>
          <w:szCs w:val="24"/>
        </w:rPr>
      </w:pPr>
      <w:r w:rsidRPr="003B7221">
        <w:rPr>
          <w:rFonts w:ascii="Times New Roman" w:hAnsi="Times New Roman" w:cs="Times New Roman"/>
          <w:sz w:val="24"/>
          <w:szCs w:val="24"/>
        </w:rPr>
        <w:t xml:space="preserve">Modo de vida esse descrito em Santos (2010) e Araújo (2017), as comunidades de Fundos de Pastos são encontrados no bioma caatinga, obtendo o sustento das famílias através do </w:t>
      </w:r>
      <w:r w:rsidRPr="003B7221">
        <w:rPr>
          <w:rFonts w:ascii="Times New Roman" w:hAnsi="Times New Roman" w:cs="Times New Roman"/>
          <w:sz w:val="24"/>
          <w:szCs w:val="24"/>
        </w:rPr>
        <w:lastRenderedPageBreak/>
        <w:t>uso das áreas comuns para a criação extensiva de caprinos e ovinos, que melhor se adaptaram as condições climáticas e alimentícias do ambiente, além d</w:t>
      </w:r>
      <w:r w:rsidR="004F379C">
        <w:rPr>
          <w:rFonts w:ascii="Times New Roman" w:hAnsi="Times New Roman" w:cs="Times New Roman"/>
          <w:sz w:val="24"/>
          <w:szCs w:val="24"/>
        </w:rPr>
        <w:t>isso,</w:t>
      </w:r>
      <w:r w:rsidRPr="003B7221">
        <w:rPr>
          <w:rFonts w:ascii="Times New Roman" w:hAnsi="Times New Roman" w:cs="Times New Roman"/>
          <w:sz w:val="24"/>
          <w:szCs w:val="24"/>
        </w:rPr>
        <w:t xml:space="preserve"> realizam o extrativismo de madeira, frutos nativos e fitoterápicos, pesca, caça, e a coleta de mel.</w:t>
      </w:r>
    </w:p>
    <w:p w:rsidR="003B7221" w:rsidRPr="003B7221" w:rsidRDefault="003B7221" w:rsidP="003B7221">
      <w:pPr>
        <w:spacing w:line="360" w:lineRule="auto"/>
        <w:jc w:val="both"/>
        <w:rPr>
          <w:rFonts w:ascii="Times New Roman" w:hAnsi="Times New Roman" w:cs="Times New Roman"/>
          <w:sz w:val="24"/>
          <w:szCs w:val="24"/>
        </w:rPr>
      </w:pPr>
      <w:r w:rsidRPr="003B7221">
        <w:rPr>
          <w:rFonts w:ascii="Times New Roman" w:hAnsi="Times New Roman" w:cs="Times New Roman"/>
          <w:sz w:val="24"/>
          <w:szCs w:val="24"/>
        </w:rPr>
        <w:t>Partindo dessas análises socioprodutivas, podemos deduzir que os territórios das comunidades de fundo de pasto são quase em sua totalidade ocupada e utilizada, pelos animais que pastejam nas extensas áreas</w:t>
      </w:r>
      <w:r w:rsidR="0086516F">
        <w:rPr>
          <w:rFonts w:ascii="Times New Roman" w:hAnsi="Times New Roman" w:cs="Times New Roman"/>
          <w:sz w:val="24"/>
          <w:szCs w:val="24"/>
        </w:rPr>
        <w:t xml:space="preserve">, e </w:t>
      </w:r>
      <w:r w:rsidRPr="003B7221">
        <w:rPr>
          <w:rFonts w:ascii="Times New Roman" w:hAnsi="Times New Roman" w:cs="Times New Roman"/>
          <w:sz w:val="24"/>
          <w:szCs w:val="24"/>
        </w:rPr>
        <w:t>pela exploração agrícola e extrativista da biodiversidade. Vale salientar que a atividade agrícola tem caráter</w:t>
      </w:r>
      <w:r w:rsidR="0086516F">
        <w:rPr>
          <w:rFonts w:ascii="Times New Roman" w:hAnsi="Times New Roman" w:cs="Times New Roman"/>
          <w:sz w:val="24"/>
          <w:szCs w:val="24"/>
        </w:rPr>
        <w:t xml:space="preserve"> rotacional</w:t>
      </w:r>
      <w:r w:rsidRPr="003B7221">
        <w:rPr>
          <w:rFonts w:ascii="Times New Roman" w:hAnsi="Times New Roman" w:cs="Times New Roman"/>
          <w:sz w:val="24"/>
          <w:szCs w:val="24"/>
        </w:rPr>
        <w:t>, ao se explorar uma local para esse fim, no</w:t>
      </w:r>
      <w:r w:rsidR="0086516F">
        <w:rPr>
          <w:rFonts w:ascii="Times New Roman" w:hAnsi="Times New Roman" w:cs="Times New Roman"/>
          <w:sz w:val="24"/>
          <w:szCs w:val="24"/>
        </w:rPr>
        <w:t xml:space="preserve"> </w:t>
      </w:r>
      <w:r w:rsidRPr="003B7221">
        <w:rPr>
          <w:rFonts w:ascii="Times New Roman" w:hAnsi="Times New Roman" w:cs="Times New Roman"/>
          <w:sz w:val="24"/>
          <w:szCs w:val="24"/>
        </w:rPr>
        <w:t xml:space="preserve">surgimento dos primeiros indicativos de desgaste do agroecossistema, essa área é deixada em pousio e rotaciona </w:t>
      </w:r>
      <w:r w:rsidR="0086516F">
        <w:rPr>
          <w:rFonts w:ascii="Times New Roman" w:hAnsi="Times New Roman" w:cs="Times New Roman"/>
          <w:sz w:val="24"/>
          <w:szCs w:val="24"/>
        </w:rPr>
        <w:t>d</w:t>
      </w:r>
      <w:r w:rsidRPr="003B7221">
        <w:rPr>
          <w:rFonts w:ascii="Times New Roman" w:hAnsi="Times New Roman" w:cs="Times New Roman"/>
          <w:sz w:val="24"/>
          <w:szCs w:val="24"/>
        </w:rPr>
        <w:t>a atividade para outra área, a fim de evitar</w:t>
      </w:r>
      <w:r w:rsidR="0086516F">
        <w:rPr>
          <w:rFonts w:ascii="Times New Roman" w:hAnsi="Times New Roman" w:cs="Times New Roman"/>
          <w:sz w:val="24"/>
          <w:szCs w:val="24"/>
        </w:rPr>
        <w:t xml:space="preserve"> a degradação ambiental, </w:t>
      </w:r>
      <w:r w:rsidRPr="003B7221">
        <w:rPr>
          <w:rFonts w:ascii="Times New Roman" w:hAnsi="Times New Roman" w:cs="Times New Roman"/>
          <w:sz w:val="24"/>
          <w:szCs w:val="24"/>
        </w:rPr>
        <w:t>repo</w:t>
      </w:r>
      <w:r w:rsidR="0086516F">
        <w:rPr>
          <w:rFonts w:ascii="Times New Roman" w:hAnsi="Times New Roman" w:cs="Times New Roman"/>
          <w:sz w:val="24"/>
          <w:szCs w:val="24"/>
        </w:rPr>
        <w:t xml:space="preserve">r </w:t>
      </w:r>
      <w:r w:rsidR="00857141" w:rsidRPr="003B7221">
        <w:rPr>
          <w:rFonts w:ascii="Times New Roman" w:hAnsi="Times New Roman" w:cs="Times New Roman"/>
          <w:sz w:val="24"/>
          <w:szCs w:val="24"/>
        </w:rPr>
        <w:t>à fertilidade do solo a regeneração</w:t>
      </w:r>
      <w:r w:rsidR="00857141">
        <w:rPr>
          <w:rFonts w:ascii="Times New Roman" w:hAnsi="Times New Roman" w:cs="Times New Roman"/>
          <w:sz w:val="24"/>
          <w:szCs w:val="24"/>
        </w:rPr>
        <w:t xml:space="preserve"> do</w:t>
      </w:r>
      <w:r w:rsidRPr="003B7221">
        <w:rPr>
          <w:rFonts w:ascii="Times New Roman" w:hAnsi="Times New Roman" w:cs="Times New Roman"/>
          <w:sz w:val="24"/>
          <w:szCs w:val="24"/>
        </w:rPr>
        <w:t xml:space="preserve"> agroecossistema, caracterizando-se como um manejo agroecológico.</w:t>
      </w:r>
    </w:p>
    <w:p w:rsidR="003B7221" w:rsidRPr="003B7221" w:rsidRDefault="002E4D10" w:rsidP="003B7221">
      <w:pPr>
        <w:tabs>
          <w:tab w:val="left" w:pos="7371"/>
        </w:tabs>
        <w:spacing w:line="360" w:lineRule="auto"/>
        <w:jc w:val="both"/>
        <w:rPr>
          <w:rFonts w:ascii="Times New Roman" w:hAnsi="Times New Roman" w:cs="Times New Roman"/>
          <w:sz w:val="24"/>
          <w:szCs w:val="24"/>
        </w:rPr>
      </w:pPr>
      <w:r>
        <w:rPr>
          <w:rFonts w:ascii="Times New Roman" w:hAnsi="Times New Roman" w:cs="Times New Roman"/>
          <w:sz w:val="24"/>
          <w:szCs w:val="24"/>
        </w:rPr>
        <w:t>Essas formas de ocupação manejo do solo</w:t>
      </w:r>
      <w:r w:rsidR="003B7221" w:rsidRPr="003B7221">
        <w:rPr>
          <w:rFonts w:ascii="Times New Roman" w:hAnsi="Times New Roman" w:cs="Times New Roman"/>
          <w:sz w:val="24"/>
          <w:szCs w:val="24"/>
        </w:rPr>
        <w:t xml:space="preserve"> integrando os sistemas produtivos agrícolas e pecuários (agro), com os sistemas naturais (florestais) lenhoso, herbáceo, arbóreo e arbustivo, formando o Sistema agroflorestal (SAF), representados pela interação dos elementos do agro e florestal em diferentes espacialidade e temporalidades, objetivando agroecossistemas com maiores semelhanças no equilíbrio os ecossistemas naturais. </w:t>
      </w:r>
    </w:p>
    <w:p w:rsidR="003B7221" w:rsidRPr="003B7221" w:rsidRDefault="003B7221" w:rsidP="003B7221">
      <w:pPr>
        <w:spacing w:line="360" w:lineRule="auto"/>
        <w:jc w:val="both"/>
        <w:rPr>
          <w:rFonts w:ascii="Times New Roman" w:hAnsi="Times New Roman" w:cs="Times New Roman"/>
          <w:sz w:val="24"/>
          <w:szCs w:val="24"/>
        </w:rPr>
      </w:pPr>
      <w:r w:rsidRPr="003B7221">
        <w:rPr>
          <w:rFonts w:ascii="Times New Roman" w:hAnsi="Times New Roman" w:cs="Times New Roman"/>
          <w:sz w:val="24"/>
          <w:szCs w:val="24"/>
        </w:rPr>
        <w:t>Desse modo, os manejos produtivos das comunidades de fundo de pasto assemelham-se aos sistemas agroflorestais (SAFs), representado uma das técnicas agroecológicas de produção, tendo como princípio a biodiversidade no âmbito</w:t>
      </w:r>
      <w:r w:rsidR="00D9777E">
        <w:rPr>
          <w:rFonts w:ascii="Times New Roman" w:hAnsi="Times New Roman" w:cs="Times New Roman"/>
          <w:sz w:val="24"/>
          <w:szCs w:val="24"/>
        </w:rPr>
        <w:t xml:space="preserve"> </w:t>
      </w:r>
      <w:r w:rsidRPr="003B7221">
        <w:rPr>
          <w:rFonts w:ascii="Times New Roman" w:hAnsi="Times New Roman" w:cs="Times New Roman"/>
          <w:sz w:val="24"/>
          <w:szCs w:val="24"/>
        </w:rPr>
        <w:t>vegetal e animal; ciclagem nutricional do sistema; disponibilização de MO no solo e</w:t>
      </w:r>
      <w:r w:rsidR="00D9777E">
        <w:rPr>
          <w:rFonts w:ascii="Times New Roman" w:hAnsi="Times New Roman" w:cs="Times New Roman"/>
          <w:sz w:val="24"/>
          <w:szCs w:val="24"/>
        </w:rPr>
        <w:t xml:space="preserve"> </w:t>
      </w:r>
      <w:r w:rsidRPr="003B7221">
        <w:rPr>
          <w:rFonts w:ascii="Times New Roman" w:hAnsi="Times New Roman" w:cs="Times New Roman"/>
          <w:sz w:val="24"/>
          <w:szCs w:val="24"/>
        </w:rPr>
        <w:t>consequentemente sua melhoria estrutural, e geração de alimentos diversificados e</w:t>
      </w:r>
      <w:r w:rsidR="00D9777E">
        <w:rPr>
          <w:rFonts w:ascii="Times New Roman" w:hAnsi="Times New Roman" w:cs="Times New Roman"/>
          <w:sz w:val="24"/>
          <w:szCs w:val="24"/>
        </w:rPr>
        <w:t xml:space="preserve"> </w:t>
      </w:r>
      <w:r w:rsidRPr="003B7221">
        <w:rPr>
          <w:rFonts w:ascii="Times New Roman" w:hAnsi="Times New Roman" w:cs="Times New Roman"/>
          <w:sz w:val="24"/>
          <w:szCs w:val="24"/>
        </w:rPr>
        <w:t xml:space="preserve">de boa qualidade. </w:t>
      </w:r>
    </w:p>
    <w:p w:rsidR="003B7221" w:rsidRPr="003B7221" w:rsidRDefault="003B7221" w:rsidP="003B7221">
      <w:pPr>
        <w:spacing w:line="360" w:lineRule="auto"/>
        <w:jc w:val="both"/>
        <w:rPr>
          <w:rFonts w:ascii="Times New Roman" w:hAnsi="Times New Roman" w:cs="Times New Roman"/>
          <w:sz w:val="24"/>
          <w:szCs w:val="24"/>
        </w:rPr>
      </w:pPr>
      <w:r w:rsidRPr="003B7221">
        <w:rPr>
          <w:rFonts w:ascii="Times New Roman" w:hAnsi="Times New Roman" w:cs="Times New Roman"/>
          <w:sz w:val="24"/>
          <w:szCs w:val="24"/>
        </w:rPr>
        <w:t xml:space="preserve">Na opinião de Nair (1985) e Peneireiro (2016), o sistema agroflorestal é o desenho temporal e espacial de componentes do funcionamento das florestas, os objetivos da produção do sistema e o cenário econômico-social, estes critérios correspondem à estrutura, função, natureza socioeconômica ou classificação ecológica do sistema. </w:t>
      </w:r>
    </w:p>
    <w:p w:rsidR="003B7221" w:rsidRDefault="003B7221" w:rsidP="003B7221">
      <w:pPr>
        <w:spacing w:line="360" w:lineRule="auto"/>
        <w:jc w:val="both"/>
        <w:rPr>
          <w:rFonts w:ascii="Times New Roman" w:hAnsi="Times New Roman" w:cs="Times New Roman"/>
          <w:sz w:val="24"/>
          <w:szCs w:val="24"/>
        </w:rPr>
      </w:pPr>
      <w:r w:rsidRPr="003B7221">
        <w:rPr>
          <w:rFonts w:ascii="Times New Roman" w:hAnsi="Times New Roman" w:cs="Times New Roman"/>
          <w:sz w:val="24"/>
          <w:szCs w:val="24"/>
        </w:rPr>
        <w:t xml:space="preserve">Para o Instituto de Permacultura em Terras Secas (IPÊTERRAS) </w:t>
      </w:r>
    </w:p>
    <w:p w:rsidR="001D148A" w:rsidRPr="003B7221" w:rsidRDefault="001D148A" w:rsidP="003B7221">
      <w:pPr>
        <w:spacing w:line="360" w:lineRule="auto"/>
        <w:jc w:val="both"/>
        <w:rPr>
          <w:rFonts w:ascii="Times New Roman" w:hAnsi="Times New Roman" w:cs="Times New Roman"/>
          <w:sz w:val="24"/>
          <w:szCs w:val="24"/>
        </w:rPr>
      </w:pPr>
    </w:p>
    <w:p w:rsidR="003B7221" w:rsidRDefault="003B7221" w:rsidP="00A20E4F">
      <w:pPr>
        <w:ind w:left="2126"/>
        <w:jc w:val="both"/>
        <w:rPr>
          <w:rFonts w:ascii="Times New Roman" w:hAnsi="Times New Roman" w:cs="Times New Roman"/>
          <w:sz w:val="24"/>
          <w:szCs w:val="24"/>
        </w:rPr>
      </w:pPr>
      <w:r w:rsidRPr="00D9777E">
        <w:rPr>
          <w:rFonts w:ascii="Times New Roman" w:hAnsi="Times New Roman" w:cs="Times New Roman"/>
          <w:sz w:val="20"/>
          <w:szCs w:val="24"/>
        </w:rPr>
        <w:t>Agrofloresta é um termo novo para uma prática antiga já utilizada por povos</w:t>
      </w:r>
      <w:r w:rsidRPr="00D9777E">
        <w:rPr>
          <w:rFonts w:ascii="Times New Roman" w:hAnsi="Times New Roman" w:cs="Times New Roman"/>
          <w:sz w:val="20"/>
          <w:szCs w:val="24"/>
        </w:rPr>
        <w:br/>
        <w:t>ancestrais. É um jeito de trabalhar a terra aproveitando o pequeno espaço</w:t>
      </w:r>
      <w:r w:rsidRPr="00D9777E">
        <w:rPr>
          <w:rFonts w:ascii="Times New Roman" w:hAnsi="Times New Roman" w:cs="Times New Roman"/>
          <w:sz w:val="20"/>
          <w:szCs w:val="24"/>
        </w:rPr>
        <w:br/>
        <w:t>que a agricultura familiar dispõe, produzindo diversas culturas fazendo à</w:t>
      </w:r>
      <w:r w:rsidRPr="00D9777E">
        <w:rPr>
          <w:rFonts w:ascii="Times New Roman" w:hAnsi="Times New Roman" w:cs="Times New Roman"/>
          <w:sz w:val="20"/>
          <w:szCs w:val="24"/>
        </w:rPr>
        <w:br/>
        <w:t xml:space="preserve">recuperação e a conservação do solo </w:t>
      </w:r>
      <w:r w:rsidRPr="003B7221">
        <w:rPr>
          <w:rFonts w:ascii="Times New Roman" w:hAnsi="Times New Roman" w:cs="Times New Roman"/>
          <w:sz w:val="24"/>
          <w:szCs w:val="24"/>
        </w:rPr>
        <w:t>(IPÊTERRAS, 2007, p. 10).</w:t>
      </w:r>
    </w:p>
    <w:p w:rsidR="00A20E4F" w:rsidRPr="003B7221" w:rsidRDefault="00A20E4F" w:rsidP="00A20E4F">
      <w:pPr>
        <w:ind w:left="2126"/>
        <w:jc w:val="both"/>
        <w:rPr>
          <w:rFonts w:ascii="Times New Roman" w:hAnsi="Times New Roman" w:cs="Times New Roman"/>
          <w:sz w:val="24"/>
          <w:szCs w:val="24"/>
        </w:rPr>
      </w:pPr>
    </w:p>
    <w:p w:rsidR="003B7221" w:rsidRPr="003B7221" w:rsidRDefault="003B7221" w:rsidP="003B7221">
      <w:pPr>
        <w:spacing w:line="360" w:lineRule="auto"/>
        <w:jc w:val="both"/>
        <w:rPr>
          <w:rFonts w:ascii="Times New Roman" w:hAnsi="Times New Roman" w:cs="Times New Roman"/>
          <w:sz w:val="24"/>
          <w:szCs w:val="24"/>
        </w:rPr>
      </w:pPr>
      <w:r w:rsidRPr="003B7221">
        <w:rPr>
          <w:rFonts w:ascii="Times New Roman" w:hAnsi="Times New Roman" w:cs="Times New Roman"/>
          <w:sz w:val="24"/>
          <w:szCs w:val="24"/>
        </w:rPr>
        <w:lastRenderedPageBreak/>
        <w:t>Nesse sentido o uso das florestas, ao longo da história da humanidade, não pressupõe a transformação dessas em monocultura, mas sim na construção de mosaicos de florestas manejadas e sistemas agroflorestais</w:t>
      </w:r>
      <w:r w:rsidR="007D012F">
        <w:rPr>
          <w:rFonts w:ascii="Times New Roman" w:hAnsi="Times New Roman" w:cs="Times New Roman"/>
          <w:sz w:val="24"/>
          <w:szCs w:val="24"/>
        </w:rPr>
        <w:t>.</w:t>
      </w:r>
    </w:p>
    <w:p w:rsidR="003B7221" w:rsidRPr="003B7221" w:rsidRDefault="003B7221" w:rsidP="003B7221">
      <w:pPr>
        <w:spacing w:line="360" w:lineRule="auto"/>
        <w:jc w:val="both"/>
        <w:rPr>
          <w:rFonts w:ascii="Times New Roman" w:hAnsi="Times New Roman" w:cs="Times New Roman"/>
          <w:sz w:val="24"/>
          <w:szCs w:val="24"/>
        </w:rPr>
      </w:pPr>
      <w:r w:rsidRPr="003B7221">
        <w:rPr>
          <w:rFonts w:ascii="Times New Roman" w:hAnsi="Times New Roman" w:cs="Times New Roman"/>
          <w:bCs/>
          <w:sz w:val="24"/>
          <w:szCs w:val="24"/>
        </w:rPr>
        <w:t xml:space="preserve">Os sistemas agroflorestais na caatinga são direcionados principalmente para produção animal, agroextrativismo, pois nessa região a </w:t>
      </w:r>
      <w:r w:rsidRPr="003B7221">
        <w:rPr>
          <w:rFonts w:ascii="Times New Roman" w:hAnsi="Times New Roman" w:cs="Times New Roman"/>
          <w:sz w:val="24"/>
          <w:szCs w:val="24"/>
        </w:rPr>
        <w:t>produção agrícola é uma fonte</w:t>
      </w:r>
      <w:r w:rsidR="00DA262E">
        <w:rPr>
          <w:rFonts w:ascii="Times New Roman" w:hAnsi="Times New Roman" w:cs="Times New Roman"/>
          <w:sz w:val="24"/>
          <w:szCs w:val="24"/>
        </w:rPr>
        <w:t xml:space="preserve"> </w:t>
      </w:r>
      <w:r w:rsidRPr="003B7221">
        <w:rPr>
          <w:rFonts w:ascii="Times New Roman" w:hAnsi="Times New Roman" w:cs="Times New Roman"/>
          <w:sz w:val="24"/>
          <w:szCs w:val="24"/>
        </w:rPr>
        <w:t>complementar de renda e alimentar para o campesinato, devido às restrições edafoclimáticas e não garantem produções satisfatórias para autoconsumo seguras.</w:t>
      </w:r>
    </w:p>
    <w:p w:rsidR="003B7221" w:rsidRPr="003B7221" w:rsidRDefault="00016AA0" w:rsidP="003B7221">
      <w:pPr>
        <w:spacing w:line="360" w:lineRule="auto"/>
        <w:jc w:val="both"/>
        <w:rPr>
          <w:rFonts w:ascii="Times New Roman" w:hAnsi="Times New Roman" w:cs="Times New Roman"/>
          <w:color w:val="00000A"/>
          <w:sz w:val="24"/>
          <w:szCs w:val="24"/>
        </w:rPr>
      </w:pPr>
      <w:r>
        <w:rPr>
          <w:rFonts w:ascii="Times New Roman" w:hAnsi="Times New Roman" w:cs="Times New Roman"/>
          <w:bCs/>
          <w:sz w:val="24"/>
          <w:szCs w:val="24"/>
        </w:rPr>
        <w:t>Devido a essa característica o N</w:t>
      </w:r>
      <w:r w:rsidR="003B7221" w:rsidRPr="003B7221">
        <w:rPr>
          <w:rFonts w:ascii="Times New Roman" w:hAnsi="Times New Roman" w:cs="Times New Roman"/>
          <w:bCs/>
          <w:sz w:val="24"/>
          <w:szCs w:val="24"/>
        </w:rPr>
        <w:t xml:space="preserve">ordeste se destaca na pecuária de pequeno e médio porte, tornando essa uma importante atividade econômica regional, </w:t>
      </w:r>
      <w:r>
        <w:rPr>
          <w:rFonts w:ascii="Times New Roman" w:hAnsi="Times New Roman" w:cs="Times New Roman"/>
          <w:bCs/>
          <w:sz w:val="24"/>
          <w:szCs w:val="24"/>
        </w:rPr>
        <w:t>tendo a</w:t>
      </w:r>
      <w:r w:rsidR="003B7221" w:rsidRPr="003B7221">
        <w:rPr>
          <w:rFonts w:ascii="Times New Roman" w:hAnsi="Times New Roman" w:cs="Times New Roman"/>
          <w:bCs/>
          <w:sz w:val="24"/>
          <w:szCs w:val="24"/>
        </w:rPr>
        <w:t xml:space="preserve"> caprinovinocultura </w:t>
      </w:r>
      <w:r w:rsidR="003B7221" w:rsidRPr="003B7221">
        <w:rPr>
          <w:rFonts w:ascii="Times New Roman" w:hAnsi="Times New Roman" w:cs="Times New Roman"/>
          <w:sz w:val="24"/>
          <w:szCs w:val="24"/>
        </w:rPr>
        <w:t>que tem um papel importante no desenvolvimento socioeconômico. De acordo com Magalhães (2018), o</w:t>
      </w:r>
      <w:r w:rsidR="003B7221" w:rsidRPr="003B7221">
        <w:rPr>
          <w:rFonts w:ascii="Times New Roman" w:hAnsi="Times New Roman" w:cs="Times New Roman"/>
          <w:color w:val="00000A"/>
          <w:sz w:val="24"/>
          <w:szCs w:val="24"/>
        </w:rPr>
        <w:t xml:space="preserve"> Nordeste concentra 92,8% do rebanho de caprinos, contabilizando </w:t>
      </w:r>
      <w:r w:rsidR="003B7221" w:rsidRPr="003B7221">
        <w:rPr>
          <w:rFonts w:ascii="Times New Roman" w:eastAsia="Times New Roman" w:hAnsi="Times New Roman" w:cs="Times New Roman"/>
          <w:sz w:val="24"/>
          <w:szCs w:val="24"/>
          <w:lang w:eastAsia="pt-BR"/>
        </w:rPr>
        <w:t xml:space="preserve">7.660.173 animais dos </w:t>
      </w:r>
      <w:r w:rsidR="003B7221" w:rsidRPr="003B7221">
        <w:rPr>
          <w:rFonts w:ascii="Times New Roman" w:eastAsia="Times New Roman" w:hAnsi="Times New Roman" w:cs="Times New Roman"/>
          <w:bCs/>
          <w:sz w:val="24"/>
          <w:szCs w:val="24"/>
          <w:lang w:eastAsia="pt-BR"/>
        </w:rPr>
        <w:t xml:space="preserve">8.252.706 a nível nacional e </w:t>
      </w:r>
      <w:r w:rsidR="003B7221" w:rsidRPr="003B7221">
        <w:rPr>
          <w:rFonts w:ascii="Times New Roman" w:hAnsi="Times New Roman" w:cs="Times New Roman"/>
          <w:color w:val="00000A"/>
          <w:sz w:val="24"/>
          <w:szCs w:val="24"/>
        </w:rPr>
        <w:t xml:space="preserve">65,6% do rebanho ovino </w:t>
      </w:r>
      <w:r w:rsidR="003B7221" w:rsidRPr="003B7221">
        <w:rPr>
          <w:rFonts w:ascii="Times New Roman" w:eastAsia="Times New Roman" w:hAnsi="Times New Roman" w:cs="Times New Roman"/>
          <w:sz w:val="24"/>
          <w:szCs w:val="24"/>
          <w:lang w:eastAsia="pt-BR"/>
        </w:rPr>
        <w:t xml:space="preserve">9.032.19 animais dos </w:t>
      </w:r>
      <w:r w:rsidR="003B7221" w:rsidRPr="003B7221">
        <w:rPr>
          <w:rFonts w:ascii="Times New Roman" w:eastAsia="Times New Roman" w:hAnsi="Times New Roman" w:cs="Times New Roman"/>
          <w:bCs/>
          <w:sz w:val="24"/>
          <w:szCs w:val="24"/>
          <w:lang w:eastAsia="pt-BR"/>
        </w:rPr>
        <w:t xml:space="preserve">13.770.344 nacional, que </w:t>
      </w:r>
      <w:r w:rsidR="003B7221" w:rsidRPr="003B7221">
        <w:rPr>
          <w:rFonts w:ascii="Times New Roman" w:hAnsi="Times New Roman" w:cs="Times New Roman"/>
          <w:color w:val="00000A"/>
          <w:sz w:val="24"/>
          <w:szCs w:val="24"/>
        </w:rPr>
        <w:t>são criados em propriedades com menos de 10 ha.</w:t>
      </w:r>
    </w:p>
    <w:p w:rsidR="003B7221" w:rsidRPr="003B7221" w:rsidRDefault="003B7221" w:rsidP="003B7221">
      <w:pPr>
        <w:spacing w:line="360" w:lineRule="auto"/>
        <w:jc w:val="both"/>
        <w:rPr>
          <w:rFonts w:ascii="Times New Roman" w:hAnsi="Times New Roman" w:cs="Times New Roman"/>
          <w:sz w:val="24"/>
          <w:szCs w:val="24"/>
        </w:rPr>
      </w:pPr>
      <w:r w:rsidRPr="003B7221">
        <w:rPr>
          <w:rFonts w:ascii="Times New Roman" w:hAnsi="Times New Roman" w:cs="Times New Roman"/>
          <w:sz w:val="24"/>
          <w:szCs w:val="24"/>
        </w:rPr>
        <w:t>Além da caprinovinocultura, a caatinga demonstra uma grande potencialidade</w:t>
      </w:r>
      <w:r w:rsidRPr="003B7221">
        <w:rPr>
          <w:rFonts w:ascii="Times New Roman" w:hAnsi="Times New Roman" w:cs="Times New Roman"/>
          <w:sz w:val="24"/>
          <w:szCs w:val="24"/>
        </w:rPr>
        <w:br/>
        <w:t>na atividade apícola e melípona, que pode ser por meio da extração dos produtos ou</w:t>
      </w:r>
      <w:r w:rsidRPr="003B7221">
        <w:rPr>
          <w:rFonts w:ascii="Times New Roman" w:hAnsi="Times New Roman" w:cs="Times New Roman"/>
          <w:sz w:val="24"/>
          <w:szCs w:val="24"/>
        </w:rPr>
        <w:br/>
        <w:t>criação de abelhas, de acordo com Maia-Silva (2012) na caatinga brasileira são</w:t>
      </w:r>
      <w:r w:rsidRPr="003B7221">
        <w:rPr>
          <w:rFonts w:ascii="Times New Roman" w:hAnsi="Times New Roman" w:cs="Times New Roman"/>
          <w:sz w:val="24"/>
          <w:szCs w:val="24"/>
        </w:rPr>
        <w:br/>
        <w:t>conhecidas 187 espécies de abelhas, pertencentes a 77 gêneros, sendo a maioria</w:t>
      </w:r>
      <w:r w:rsidRPr="003B7221">
        <w:rPr>
          <w:rFonts w:ascii="Times New Roman" w:hAnsi="Times New Roman" w:cs="Times New Roman"/>
          <w:sz w:val="24"/>
          <w:szCs w:val="24"/>
        </w:rPr>
        <w:br/>
        <w:t xml:space="preserve">delas considerada como espécies raras. </w:t>
      </w:r>
    </w:p>
    <w:p w:rsidR="003B7221" w:rsidRPr="003B7221" w:rsidRDefault="003B7221" w:rsidP="003B7221">
      <w:pPr>
        <w:spacing w:line="360" w:lineRule="auto"/>
        <w:jc w:val="both"/>
        <w:rPr>
          <w:rFonts w:ascii="Times New Roman" w:hAnsi="Times New Roman" w:cs="Times New Roman"/>
          <w:sz w:val="24"/>
          <w:szCs w:val="24"/>
        </w:rPr>
      </w:pPr>
      <w:r w:rsidRPr="003B7221">
        <w:rPr>
          <w:rFonts w:ascii="Times New Roman" w:hAnsi="Times New Roman" w:cs="Times New Roman"/>
          <w:sz w:val="24"/>
          <w:szCs w:val="24"/>
        </w:rPr>
        <w:t>As Comunidades Tradicionais de Fundo de Pasto demonstram várias</w:t>
      </w:r>
      <w:r w:rsidRPr="003B7221">
        <w:rPr>
          <w:rFonts w:ascii="Times New Roman" w:hAnsi="Times New Roman" w:cs="Times New Roman"/>
          <w:sz w:val="24"/>
          <w:szCs w:val="24"/>
        </w:rPr>
        <w:br/>
        <w:t>potencialidades no manejo agroflorestal, tendo como principal categoria o sistema</w:t>
      </w:r>
      <w:r w:rsidRPr="003B7221">
        <w:rPr>
          <w:rFonts w:ascii="Times New Roman" w:hAnsi="Times New Roman" w:cs="Times New Roman"/>
          <w:sz w:val="24"/>
          <w:szCs w:val="24"/>
        </w:rPr>
        <w:br/>
        <w:t>agrossilvipastoril, o qual os componentes da produção agrícolas de culturas anuais e</w:t>
      </w:r>
      <w:r w:rsidRPr="003B7221">
        <w:rPr>
          <w:rFonts w:ascii="Times New Roman" w:hAnsi="Times New Roman" w:cs="Times New Roman"/>
          <w:sz w:val="24"/>
          <w:szCs w:val="24"/>
        </w:rPr>
        <w:br/>
        <w:t>perenes de curto ciclo são plantados em sequeiro nas áreas individuais e/ou comum</w:t>
      </w:r>
      <w:r w:rsidRPr="003B7221">
        <w:rPr>
          <w:rFonts w:ascii="Times New Roman" w:hAnsi="Times New Roman" w:cs="Times New Roman"/>
          <w:sz w:val="24"/>
          <w:szCs w:val="24"/>
        </w:rPr>
        <w:br/>
        <w:t>protegidas, a produção agrícola é consorciada com os elementos arbóreos e</w:t>
      </w:r>
      <w:r w:rsidRPr="003B7221">
        <w:rPr>
          <w:rFonts w:ascii="Times New Roman" w:hAnsi="Times New Roman" w:cs="Times New Roman"/>
          <w:sz w:val="24"/>
          <w:szCs w:val="24"/>
        </w:rPr>
        <w:br/>
        <w:t>arbustivos, do recurso silvicultural do sistema que é utilizada principalmente pelo</w:t>
      </w:r>
      <w:r w:rsidRPr="003B7221">
        <w:rPr>
          <w:rFonts w:ascii="Times New Roman" w:hAnsi="Times New Roman" w:cs="Times New Roman"/>
          <w:sz w:val="24"/>
          <w:szCs w:val="24"/>
        </w:rPr>
        <w:br/>
        <w:t>extrativismo madeireiro e não madeireiro como a coleta dos frutos da caatinga e por</w:t>
      </w:r>
      <w:r w:rsidRPr="003B7221">
        <w:rPr>
          <w:rFonts w:ascii="Times New Roman" w:hAnsi="Times New Roman" w:cs="Times New Roman"/>
          <w:sz w:val="24"/>
          <w:szCs w:val="24"/>
        </w:rPr>
        <w:br/>
        <w:t xml:space="preserve">último </w:t>
      </w:r>
      <w:r w:rsidR="005D18D0" w:rsidRPr="003B7221">
        <w:rPr>
          <w:rFonts w:ascii="Times New Roman" w:hAnsi="Times New Roman" w:cs="Times New Roman"/>
          <w:sz w:val="24"/>
          <w:szCs w:val="24"/>
        </w:rPr>
        <w:t>à</w:t>
      </w:r>
      <w:r w:rsidRPr="003B7221">
        <w:rPr>
          <w:rFonts w:ascii="Times New Roman" w:hAnsi="Times New Roman" w:cs="Times New Roman"/>
          <w:sz w:val="24"/>
          <w:szCs w:val="24"/>
        </w:rPr>
        <w:t xml:space="preserve"> produção pecuária de pequeno, médio e grande porte, que são criados soltos em quase todo o território de FP, possibilitando a ampla exploração dos recursos alimentícios, resultando a alta capacidade produtiva.</w:t>
      </w:r>
    </w:p>
    <w:p w:rsidR="00A078C8" w:rsidRDefault="00A078C8" w:rsidP="00A078C8">
      <w:pPr>
        <w:spacing w:line="360" w:lineRule="auto"/>
        <w:rPr>
          <w:rFonts w:ascii="Times New Roman" w:eastAsia="Times New Roman" w:hAnsi="Times New Roman" w:cs="Times New Roman"/>
          <w:b/>
          <w:smallCaps/>
          <w:color w:val="1F497D" w:themeColor="text2"/>
        </w:rPr>
      </w:pPr>
      <w:r w:rsidRPr="00BB58FC">
        <w:rPr>
          <w:rFonts w:ascii="Times New Roman" w:eastAsia="Times New Roman" w:hAnsi="Times New Roman" w:cs="Times New Roman"/>
          <w:b/>
          <w:smallCaps/>
          <w:color w:val="1F497D" w:themeColor="text2"/>
          <w:sz w:val="56"/>
          <w:szCs w:val="56"/>
        </w:rPr>
        <w:t>C</w:t>
      </w:r>
      <w:r>
        <w:rPr>
          <w:rFonts w:ascii="Times New Roman" w:eastAsia="Times New Roman" w:hAnsi="Times New Roman" w:cs="Times New Roman"/>
          <w:b/>
          <w:smallCaps/>
          <w:color w:val="1F497D" w:themeColor="text2"/>
          <w:sz w:val="24"/>
          <w:szCs w:val="24"/>
        </w:rPr>
        <w:t xml:space="preserve">ONSIDERAÇÕES </w:t>
      </w:r>
      <w:r w:rsidRPr="00BB58FC">
        <w:rPr>
          <w:rFonts w:ascii="Times New Roman" w:eastAsia="Times New Roman" w:hAnsi="Times New Roman" w:cs="Times New Roman"/>
          <w:b/>
          <w:smallCaps/>
          <w:color w:val="1F497D" w:themeColor="text2"/>
          <w:sz w:val="56"/>
          <w:szCs w:val="56"/>
        </w:rPr>
        <w:t>F</w:t>
      </w:r>
      <w:r>
        <w:rPr>
          <w:rFonts w:ascii="Times New Roman" w:eastAsia="Times New Roman" w:hAnsi="Times New Roman" w:cs="Times New Roman"/>
          <w:b/>
          <w:smallCaps/>
          <w:color w:val="1F497D" w:themeColor="text2"/>
          <w:sz w:val="24"/>
          <w:szCs w:val="24"/>
        </w:rPr>
        <w:t>INAIS</w:t>
      </w:r>
    </w:p>
    <w:p w:rsidR="00A078C8" w:rsidRPr="005B1162" w:rsidRDefault="005B1162" w:rsidP="005B1162">
      <w:pPr>
        <w:spacing w:line="360" w:lineRule="auto"/>
        <w:jc w:val="both"/>
        <w:rPr>
          <w:rFonts w:ascii="Times New Roman" w:eastAsia="Times New Roman" w:hAnsi="Times New Roman" w:cs="Times New Roman"/>
          <w:b/>
          <w:smallCaps/>
          <w:color w:val="000000"/>
          <w:sz w:val="24"/>
          <w:szCs w:val="24"/>
        </w:rPr>
      </w:pPr>
      <w:r w:rsidRPr="005B1162">
        <w:rPr>
          <w:rFonts w:ascii="Times New Roman" w:hAnsi="Times New Roman" w:cs="Times New Roman"/>
          <w:sz w:val="24"/>
          <w:szCs w:val="24"/>
        </w:rPr>
        <w:lastRenderedPageBreak/>
        <w:t>As comunidades de Fundo de Pasto vivem secularmente em seus territórios,</w:t>
      </w:r>
      <w:r w:rsidRPr="005B1162">
        <w:rPr>
          <w:rFonts w:ascii="Times New Roman" w:hAnsi="Times New Roman" w:cs="Times New Roman"/>
          <w:sz w:val="24"/>
          <w:szCs w:val="24"/>
        </w:rPr>
        <w:br/>
        <w:t>por meio da exploração da Caatinga, sem causar graves impactos negativos aos</w:t>
      </w:r>
      <w:r w:rsidRPr="005B1162">
        <w:rPr>
          <w:rFonts w:ascii="Times New Roman" w:hAnsi="Times New Roman" w:cs="Times New Roman"/>
          <w:sz w:val="24"/>
          <w:szCs w:val="24"/>
        </w:rPr>
        <w:br/>
        <w:t>ecossistemas locais e possibilita a garantia material para reprodução social desses atores.</w:t>
      </w:r>
    </w:p>
    <w:p w:rsidR="005B1162" w:rsidRPr="005B1162" w:rsidRDefault="005B1162" w:rsidP="005B1162">
      <w:pPr>
        <w:spacing w:line="360" w:lineRule="auto"/>
        <w:jc w:val="both"/>
        <w:rPr>
          <w:rFonts w:ascii="Times New Roman" w:hAnsi="Times New Roman" w:cs="Times New Roman"/>
          <w:sz w:val="24"/>
          <w:szCs w:val="24"/>
        </w:rPr>
      </w:pPr>
      <w:r w:rsidRPr="005B1162">
        <w:rPr>
          <w:rFonts w:ascii="Times New Roman" w:hAnsi="Times New Roman" w:cs="Times New Roman"/>
          <w:sz w:val="24"/>
          <w:szCs w:val="24"/>
        </w:rPr>
        <w:t>Os manejos conservacionistas dos FP se caracterizam a partir dos princípios</w:t>
      </w:r>
      <w:r w:rsidRPr="005B1162">
        <w:rPr>
          <w:rFonts w:ascii="Times New Roman" w:hAnsi="Times New Roman" w:cs="Times New Roman"/>
          <w:sz w:val="24"/>
          <w:szCs w:val="24"/>
        </w:rPr>
        <w:br/>
        <w:t>agroecológicos, aplicando técnicas dos sistemas agroflorestais, que integra a</w:t>
      </w:r>
      <w:r w:rsidRPr="005B1162">
        <w:rPr>
          <w:rFonts w:ascii="Times New Roman" w:hAnsi="Times New Roman" w:cs="Times New Roman"/>
          <w:sz w:val="24"/>
          <w:szCs w:val="24"/>
        </w:rPr>
        <w:br/>
        <w:t>produção agrícola, extrativista, silvícola e pecuária na totalidade do território do uso</w:t>
      </w:r>
      <w:r w:rsidRPr="005B1162">
        <w:rPr>
          <w:rFonts w:ascii="Times New Roman" w:hAnsi="Times New Roman" w:cs="Times New Roman"/>
          <w:sz w:val="24"/>
          <w:szCs w:val="24"/>
        </w:rPr>
        <w:br/>
        <w:t>comum. O SAF é um modelo produtivo, baseado na conservação e melhoria do</w:t>
      </w:r>
      <w:r w:rsidRPr="005B1162">
        <w:rPr>
          <w:rFonts w:ascii="Times New Roman" w:hAnsi="Times New Roman" w:cs="Times New Roman"/>
          <w:sz w:val="24"/>
          <w:szCs w:val="24"/>
        </w:rPr>
        <w:br/>
        <w:t>agroecossistema, aproveitando as potencialidades do território onde é implantado</w:t>
      </w:r>
      <w:r w:rsidRPr="005B1162">
        <w:rPr>
          <w:rFonts w:ascii="Times New Roman" w:hAnsi="Times New Roman" w:cs="Times New Roman"/>
          <w:sz w:val="24"/>
          <w:szCs w:val="24"/>
        </w:rPr>
        <w:br/>
        <w:t>e/ou manejado, a partir desse potencial, podem ser categorizados como</w:t>
      </w:r>
      <w:r w:rsidRPr="005B1162">
        <w:rPr>
          <w:rFonts w:ascii="Times New Roman" w:hAnsi="Times New Roman" w:cs="Times New Roman"/>
          <w:sz w:val="24"/>
          <w:szCs w:val="24"/>
        </w:rPr>
        <w:br/>
        <w:t>agrossilvipastoril, agrossilvicultural, silvipastoril e agroflorestal.</w:t>
      </w:r>
    </w:p>
    <w:p w:rsidR="00A078C8" w:rsidRDefault="00A078C8" w:rsidP="00A078C8">
      <w:pPr>
        <w:tabs>
          <w:tab w:val="center" w:pos="4536"/>
        </w:tabs>
        <w:spacing w:line="360" w:lineRule="auto"/>
        <w:rPr>
          <w:rFonts w:ascii="Times New Roman" w:eastAsia="Times New Roman" w:hAnsi="Times New Roman" w:cs="Times New Roman"/>
          <w:b/>
          <w:smallCaps/>
          <w:color w:val="000000"/>
          <w:sz w:val="24"/>
          <w:szCs w:val="24"/>
        </w:rPr>
      </w:pPr>
    </w:p>
    <w:p w:rsidR="00A078C8" w:rsidRDefault="00A078C8" w:rsidP="003F458D">
      <w:pPr>
        <w:spacing w:line="360" w:lineRule="auto"/>
        <w:rPr>
          <w:rFonts w:ascii="Times New Roman" w:eastAsia="Times New Roman" w:hAnsi="Times New Roman" w:cs="Times New Roman"/>
          <w:b/>
          <w:smallCaps/>
          <w:color w:val="1F497D" w:themeColor="text2"/>
          <w:sz w:val="24"/>
          <w:szCs w:val="24"/>
        </w:rPr>
      </w:pPr>
      <w:r w:rsidRPr="006627A8">
        <w:rPr>
          <w:rFonts w:ascii="Times New Roman" w:eastAsia="Times New Roman" w:hAnsi="Times New Roman" w:cs="Times New Roman"/>
          <w:b/>
          <w:smallCaps/>
          <w:color w:val="1F497D" w:themeColor="text2"/>
          <w:sz w:val="56"/>
          <w:szCs w:val="56"/>
        </w:rPr>
        <w:t>A</w:t>
      </w:r>
      <w:r w:rsidRPr="006627A8">
        <w:rPr>
          <w:rFonts w:ascii="Times New Roman" w:eastAsia="Times New Roman" w:hAnsi="Times New Roman" w:cs="Times New Roman"/>
          <w:b/>
          <w:smallCaps/>
          <w:color w:val="1F497D" w:themeColor="text2"/>
          <w:sz w:val="24"/>
          <w:szCs w:val="24"/>
        </w:rPr>
        <w:t>gradecimentos</w:t>
      </w:r>
    </w:p>
    <w:p w:rsidR="005B1162" w:rsidRPr="005B1162" w:rsidRDefault="005B1162" w:rsidP="003F458D">
      <w:pPr>
        <w:spacing w:line="240" w:lineRule="atLeast"/>
        <w:rPr>
          <w:rFonts w:ascii="Arial" w:hAnsi="Arial"/>
          <w:b/>
          <w:bCs/>
          <w:sz w:val="20"/>
          <w:szCs w:val="20"/>
        </w:rPr>
      </w:pPr>
      <w:r w:rsidRPr="005B1162">
        <w:rPr>
          <w:rFonts w:ascii="Times New Roman" w:eastAsia="Times New Roman" w:hAnsi="Times New Roman" w:cs="Times New Roman"/>
          <w:b/>
          <w:smallCaps/>
          <w:sz w:val="24"/>
          <w:szCs w:val="24"/>
        </w:rPr>
        <w:t>Fundação de Amparo à Pesquisa do Estado da Bahia - FAPESB</w:t>
      </w:r>
      <w:r w:rsidR="007427F1">
        <w:rPr>
          <w:rFonts w:ascii="Times New Roman" w:eastAsia="Times New Roman" w:hAnsi="Times New Roman" w:cs="Times New Roman"/>
          <w:b/>
          <w:smallCaps/>
          <w:sz w:val="24"/>
          <w:szCs w:val="24"/>
        </w:rPr>
        <w:t xml:space="preserve">        </w:t>
      </w:r>
      <w:r w:rsidR="007427F1">
        <w:rPr>
          <w:noProof/>
          <w:lang w:eastAsia="pt-BR" w:bidi="ar-SA"/>
        </w:rPr>
        <w:drawing>
          <wp:inline distT="0" distB="0" distL="0" distR="0" wp14:anchorId="3F20B42E" wp14:editId="64AD1B0F">
            <wp:extent cx="838200" cy="514684"/>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838200" cy="514684"/>
                    </a:xfrm>
                    <a:prstGeom prst="rect">
                      <a:avLst/>
                    </a:prstGeom>
                  </pic:spPr>
                </pic:pic>
              </a:graphicData>
            </a:graphic>
          </wp:inline>
        </w:drawing>
      </w:r>
    </w:p>
    <w:p w:rsidR="005B1162" w:rsidRDefault="005B1162" w:rsidP="005B1162">
      <w:pPr>
        <w:spacing w:line="360" w:lineRule="auto"/>
        <w:jc w:val="center"/>
        <w:rPr>
          <w:rFonts w:ascii="Times New Roman" w:eastAsia="Times New Roman" w:hAnsi="Times New Roman" w:cs="Times New Roman"/>
          <w:b/>
          <w:smallCaps/>
          <w:color w:val="1F497D" w:themeColor="text2"/>
        </w:rPr>
      </w:pPr>
    </w:p>
    <w:p w:rsidR="00A078C8" w:rsidRPr="005A2FEA" w:rsidRDefault="00A078C8" w:rsidP="00A078C8">
      <w:pPr>
        <w:spacing w:line="360" w:lineRule="auto"/>
        <w:rPr>
          <w:rFonts w:ascii="Times New Roman" w:eastAsia="Times New Roman" w:hAnsi="Times New Roman" w:cs="Times New Roman"/>
          <w:b/>
          <w:smallCaps/>
          <w:color w:val="000000" w:themeColor="text1"/>
          <w:sz w:val="24"/>
          <w:szCs w:val="24"/>
        </w:rPr>
      </w:pPr>
    </w:p>
    <w:p w:rsidR="00A078C8" w:rsidRDefault="00A078C8" w:rsidP="00A078C8">
      <w:pPr>
        <w:tabs>
          <w:tab w:val="center" w:pos="4536"/>
        </w:tabs>
        <w:spacing w:line="360" w:lineRule="auto"/>
        <w:rPr>
          <w:rFonts w:ascii="Times New Roman" w:eastAsia="Times New Roman" w:hAnsi="Times New Roman" w:cs="Times New Roman"/>
          <w:b/>
          <w:smallCaps/>
          <w:color w:val="1F497D" w:themeColor="text2"/>
          <w:sz w:val="24"/>
          <w:szCs w:val="24"/>
        </w:rPr>
      </w:pPr>
      <w:r w:rsidRPr="006627A8">
        <w:rPr>
          <w:rFonts w:ascii="Times New Roman" w:eastAsia="Times New Roman" w:hAnsi="Times New Roman" w:cs="Times New Roman"/>
          <w:b/>
          <w:smallCaps/>
          <w:color w:val="1F497D" w:themeColor="text2"/>
          <w:sz w:val="56"/>
          <w:szCs w:val="56"/>
        </w:rPr>
        <w:t>R</w:t>
      </w:r>
      <w:r w:rsidRPr="006627A8">
        <w:rPr>
          <w:rFonts w:ascii="Times New Roman" w:eastAsia="Times New Roman" w:hAnsi="Times New Roman" w:cs="Times New Roman"/>
          <w:b/>
          <w:smallCaps/>
          <w:color w:val="1F497D" w:themeColor="text2"/>
          <w:sz w:val="24"/>
          <w:szCs w:val="24"/>
        </w:rPr>
        <w:t>EFERÊNCIAS</w:t>
      </w:r>
    </w:p>
    <w:p w:rsidR="00511847" w:rsidRPr="00FF3F33" w:rsidRDefault="00511847" w:rsidP="00FF3F33">
      <w:pPr>
        <w:rPr>
          <w:rFonts w:ascii="Times New Roman" w:hAnsi="Times New Roman" w:cs="Times New Roman"/>
        </w:rPr>
      </w:pPr>
      <w:r w:rsidRPr="00FF3F33">
        <w:rPr>
          <w:rFonts w:ascii="Times New Roman" w:hAnsi="Times New Roman" w:cs="Times New Roman"/>
        </w:rPr>
        <w:t xml:space="preserve">ALCÂNTARA, D.M de; GERMANI, G. I. </w:t>
      </w:r>
      <w:r w:rsidRPr="00FF3F33">
        <w:rPr>
          <w:rFonts w:ascii="Times New Roman" w:hAnsi="Times New Roman" w:cs="Times New Roman"/>
          <w:b/>
          <w:bCs/>
        </w:rPr>
        <w:t>Fundo de Pasto: um conceito em</w:t>
      </w:r>
      <w:r w:rsidR="00F169EA">
        <w:rPr>
          <w:rFonts w:ascii="Times New Roman" w:hAnsi="Times New Roman" w:cs="Times New Roman"/>
          <w:b/>
          <w:bCs/>
        </w:rPr>
        <w:t xml:space="preserve"> </w:t>
      </w:r>
      <w:r w:rsidRPr="00FF3F33">
        <w:rPr>
          <w:rFonts w:ascii="Times New Roman" w:hAnsi="Times New Roman" w:cs="Times New Roman"/>
          <w:b/>
          <w:bCs/>
        </w:rPr>
        <w:t>movimento</w:t>
      </w:r>
      <w:r w:rsidRPr="00FF3F33">
        <w:rPr>
          <w:rFonts w:ascii="Times New Roman" w:hAnsi="Times New Roman" w:cs="Times New Roman"/>
          <w:b/>
        </w:rPr>
        <w:t xml:space="preserve">. </w:t>
      </w:r>
      <w:r w:rsidRPr="00FF3F33">
        <w:rPr>
          <w:rFonts w:ascii="Times New Roman" w:hAnsi="Times New Roman" w:cs="Times New Roman"/>
        </w:rPr>
        <w:t>Encontro Nacional da Associação Nacional de Pós-graduação e</w:t>
      </w:r>
      <w:r w:rsidR="00F169EA">
        <w:rPr>
          <w:rFonts w:ascii="Times New Roman" w:hAnsi="Times New Roman" w:cs="Times New Roman"/>
        </w:rPr>
        <w:t xml:space="preserve"> </w:t>
      </w:r>
      <w:r w:rsidRPr="00FF3F33">
        <w:rPr>
          <w:rFonts w:ascii="Times New Roman" w:hAnsi="Times New Roman" w:cs="Times New Roman"/>
        </w:rPr>
        <w:t>Pesquisa em Geografia– ENANPEGE, v. 8, 2009.</w:t>
      </w:r>
    </w:p>
    <w:p w:rsidR="00511847" w:rsidRPr="00FF3F33" w:rsidRDefault="00511847" w:rsidP="00FF3F33">
      <w:pPr>
        <w:contextualSpacing/>
        <w:rPr>
          <w:rFonts w:ascii="Times New Roman" w:hAnsi="Times New Roman" w:cs="Times New Roman"/>
        </w:rPr>
      </w:pPr>
    </w:p>
    <w:p w:rsidR="00511847" w:rsidRPr="00FF3F33" w:rsidRDefault="00511847" w:rsidP="00FF3F33">
      <w:pPr>
        <w:rPr>
          <w:rFonts w:ascii="Times New Roman" w:hAnsi="Times New Roman" w:cs="Times New Roman"/>
        </w:rPr>
      </w:pPr>
      <w:r w:rsidRPr="00FF3F33">
        <w:rPr>
          <w:rFonts w:ascii="Times New Roman" w:hAnsi="Times New Roman" w:cs="Times New Roman"/>
        </w:rPr>
        <w:t>ARAÚJO, Cosme da Silva</w:t>
      </w:r>
      <w:r w:rsidR="0037084B" w:rsidRPr="00A87111">
        <w:rPr>
          <w:rFonts w:ascii="Times New Roman" w:hAnsi="Times New Roman" w:cs="Times New Roman"/>
          <w:b/>
        </w:rPr>
        <w:t>. Os Impactos Socioambientais Do Empreendimento Eólico</w:t>
      </w:r>
      <w:r w:rsidR="0037084B" w:rsidRPr="00FF3F33">
        <w:rPr>
          <w:rFonts w:ascii="Times New Roman" w:hAnsi="Times New Roman" w:cs="Times New Roman"/>
          <w:b/>
        </w:rPr>
        <w:t xml:space="preserve"> Em Comunidades Tradicional De Fundo De Pasto No Município De Campo Formoso</w:t>
      </w:r>
      <w:r w:rsidR="0037084B" w:rsidRPr="00FF3F33">
        <w:rPr>
          <w:rFonts w:ascii="Times New Roman" w:hAnsi="Times New Roman" w:cs="Times New Roman"/>
        </w:rPr>
        <w:t xml:space="preserve">. </w:t>
      </w:r>
      <w:r w:rsidRPr="00FF3F33">
        <w:rPr>
          <w:rFonts w:ascii="Times New Roman" w:hAnsi="Times New Roman" w:cs="Times New Roman"/>
        </w:rPr>
        <w:t>Salvador - Bahia, 2017.</w:t>
      </w:r>
    </w:p>
    <w:p w:rsidR="00511847" w:rsidRPr="00FF3F33" w:rsidRDefault="00511847" w:rsidP="00FF3F33">
      <w:pPr>
        <w:rPr>
          <w:rFonts w:ascii="Times New Roman" w:hAnsi="Times New Roman" w:cs="Times New Roman"/>
          <w:shd w:val="clear" w:color="auto" w:fill="FFFFFF"/>
        </w:rPr>
      </w:pPr>
    </w:p>
    <w:p w:rsidR="00511847" w:rsidRPr="00FF3F33" w:rsidRDefault="00DA262E" w:rsidP="00FF3F33">
      <w:pPr>
        <w:rPr>
          <w:rFonts w:ascii="Times New Roman" w:hAnsi="Times New Roman" w:cs="Times New Roman"/>
          <w:shd w:val="clear" w:color="auto" w:fill="FFFFFF"/>
        </w:rPr>
      </w:pPr>
      <w:r w:rsidRPr="00FF3F33">
        <w:rPr>
          <w:rFonts w:ascii="Times New Roman" w:hAnsi="Times New Roman" w:cs="Times New Roman"/>
          <w:shd w:val="clear" w:color="auto" w:fill="FFFFFF"/>
        </w:rPr>
        <w:t>ARTICULAÇÃO SEMIÁRIDO BRASILEIRO</w:t>
      </w:r>
      <w:r w:rsidR="007A5E88" w:rsidRPr="00FF3F33">
        <w:rPr>
          <w:rFonts w:ascii="Times New Roman" w:hAnsi="Times New Roman" w:cs="Times New Roman"/>
          <w:shd w:val="clear" w:color="auto" w:fill="FFFFFF"/>
        </w:rPr>
        <w:t xml:space="preserve">. </w:t>
      </w:r>
      <w:r w:rsidR="007A5E88" w:rsidRPr="00FF3F33">
        <w:rPr>
          <w:rFonts w:ascii="Times New Roman" w:hAnsi="Times New Roman" w:cs="Times New Roman"/>
          <w:b/>
          <w:shd w:val="clear" w:color="auto" w:fill="FFFFFF"/>
        </w:rPr>
        <w:t>ASA 2021</w:t>
      </w:r>
      <w:r w:rsidR="00511847" w:rsidRPr="00FF3F33">
        <w:rPr>
          <w:rFonts w:ascii="Times New Roman" w:hAnsi="Times New Roman" w:cs="Times New Roman"/>
          <w:shd w:val="clear" w:color="auto" w:fill="FFFFFF"/>
        </w:rPr>
        <w:t xml:space="preserve">. Caatinga. Disponível em: </w:t>
      </w:r>
    </w:p>
    <w:p w:rsidR="00511847" w:rsidRPr="00FF3F33" w:rsidRDefault="00511847" w:rsidP="00511847">
      <w:pPr>
        <w:rPr>
          <w:rStyle w:val="fontstyle01"/>
          <w:rFonts w:ascii="Times New Roman" w:hAnsi="Times New Roman" w:cs="Times New Roman"/>
          <w:sz w:val="22"/>
          <w:szCs w:val="22"/>
        </w:rPr>
      </w:pPr>
      <w:r w:rsidRPr="00FF3F33">
        <w:rPr>
          <w:rFonts w:ascii="Times New Roman" w:hAnsi="Times New Roman" w:cs="Times New Roman"/>
        </w:rPr>
        <w:t>https://www.asabrasil.org.br/semiarido</w:t>
      </w:r>
      <w:r w:rsidRPr="00FF3F33">
        <w:rPr>
          <w:rStyle w:val="fontstyle01"/>
          <w:rFonts w:ascii="Times New Roman" w:hAnsi="Times New Roman" w:cs="Times New Roman"/>
          <w:sz w:val="22"/>
          <w:szCs w:val="22"/>
        </w:rPr>
        <w:t xml:space="preserve">. Acessado em: 15 de maio 2021. </w:t>
      </w:r>
    </w:p>
    <w:p w:rsidR="00511847" w:rsidRDefault="00511847" w:rsidP="00511847">
      <w:pPr>
        <w:rPr>
          <w:szCs w:val="24"/>
        </w:rPr>
      </w:pPr>
    </w:p>
    <w:p w:rsidR="00511847" w:rsidRPr="00FF3F33" w:rsidRDefault="00511847" w:rsidP="00FF3F33">
      <w:pPr>
        <w:rPr>
          <w:rFonts w:ascii="Times New Roman" w:hAnsi="Times New Roman" w:cs="Times New Roman"/>
          <w:szCs w:val="24"/>
        </w:rPr>
      </w:pPr>
      <w:r w:rsidRPr="00FF3F33">
        <w:rPr>
          <w:rFonts w:ascii="Times New Roman" w:hAnsi="Times New Roman" w:cs="Times New Roman"/>
          <w:szCs w:val="24"/>
        </w:rPr>
        <w:t xml:space="preserve">AZEVEDO, É. I de. </w:t>
      </w:r>
      <w:r w:rsidRPr="00FF3F33">
        <w:rPr>
          <w:rFonts w:ascii="Times New Roman" w:hAnsi="Times New Roman" w:cs="Times New Roman"/>
          <w:b/>
          <w:bCs/>
          <w:szCs w:val="24"/>
        </w:rPr>
        <w:t>Reprodução social da comunidade tradicional de fundo de</w:t>
      </w:r>
      <w:r w:rsidR="00586767" w:rsidRPr="00FF3F33">
        <w:rPr>
          <w:rFonts w:ascii="Times New Roman" w:hAnsi="Times New Roman" w:cs="Times New Roman"/>
          <w:b/>
          <w:bCs/>
          <w:szCs w:val="24"/>
        </w:rPr>
        <w:t xml:space="preserve"> </w:t>
      </w:r>
      <w:r w:rsidRPr="00FF3F33">
        <w:rPr>
          <w:rFonts w:ascii="Times New Roman" w:hAnsi="Times New Roman" w:cs="Times New Roman"/>
          <w:b/>
          <w:bCs/>
          <w:szCs w:val="24"/>
        </w:rPr>
        <w:t>pasto do paredão do Lou à luz do pensamento de Ostrom</w:t>
      </w:r>
      <w:r w:rsidRPr="00FF3F33">
        <w:rPr>
          <w:rFonts w:ascii="Times New Roman" w:hAnsi="Times New Roman" w:cs="Times New Roman"/>
          <w:bCs/>
          <w:szCs w:val="24"/>
        </w:rPr>
        <w:t xml:space="preserve">. </w:t>
      </w:r>
      <w:r w:rsidRPr="00FF3F33">
        <w:rPr>
          <w:rFonts w:ascii="Times New Roman" w:hAnsi="Times New Roman" w:cs="Times New Roman"/>
          <w:szCs w:val="24"/>
        </w:rPr>
        <w:t>Salvador - BA,</w:t>
      </w:r>
      <w:r w:rsidR="00F169EA">
        <w:rPr>
          <w:rFonts w:ascii="Times New Roman" w:hAnsi="Times New Roman" w:cs="Times New Roman"/>
          <w:szCs w:val="24"/>
        </w:rPr>
        <w:t xml:space="preserve"> </w:t>
      </w:r>
      <w:r w:rsidRPr="00FF3F33">
        <w:rPr>
          <w:rFonts w:ascii="Times New Roman" w:hAnsi="Times New Roman" w:cs="Times New Roman"/>
          <w:szCs w:val="24"/>
        </w:rPr>
        <w:t>Dissertação (Mestrado), 2013.</w:t>
      </w:r>
    </w:p>
    <w:p w:rsidR="00010FE6" w:rsidRPr="00FF3F33" w:rsidRDefault="00010FE6" w:rsidP="00FF3F33">
      <w:pPr>
        <w:rPr>
          <w:rFonts w:ascii="Times New Roman" w:hAnsi="Times New Roman" w:cs="Times New Roman"/>
          <w:szCs w:val="24"/>
        </w:rPr>
      </w:pPr>
    </w:p>
    <w:p w:rsidR="00511847" w:rsidRPr="00FF3F33" w:rsidRDefault="00511847" w:rsidP="00FF3F33">
      <w:pPr>
        <w:rPr>
          <w:rFonts w:ascii="Times New Roman" w:hAnsi="Times New Roman" w:cs="Times New Roman"/>
          <w:szCs w:val="24"/>
          <w:shd w:val="clear" w:color="auto" w:fill="FFFFFF"/>
        </w:rPr>
      </w:pPr>
      <w:r w:rsidRPr="00FF3F33">
        <w:rPr>
          <w:rFonts w:ascii="Times New Roman" w:hAnsi="Times New Roman" w:cs="Times New Roman"/>
          <w:szCs w:val="24"/>
          <w:shd w:val="clear" w:color="auto" w:fill="FFFFFF"/>
        </w:rPr>
        <w:t>CARVALHO, A.J. A de;</w:t>
      </w:r>
      <w:r w:rsidR="00A87111">
        <w:rPr>
          <w:rFonts w:ascii="Times New Roman" w:hAnsi="Times New Roman" w:cs="Times New Roman"/>
          <w:szCs w:val="24"/>
          <w:shd w:val="clear" w:color="auto" w:fill="FFFFFF"/>
        </w:rPr>
        <w:t xml:space="preserve"> et al .</w:t>
      </w:r>
      <w:r w:rsidRPr="00FF3F33">
        <w:rPr>
          <w:rFonts w:ascii="Times New Roman" w:hAnsi="Times New Roman" w:cs="Times New Roman"/>
          <w:b/>
          <w:bCs/>
          <w:szCs w:val="24"/>
          <w:shd w:val="clear" w:color="auto" w:fill="FFFFFF"/>
        </w:rPr>
        <w:t>Comunidades Tradicionais</w:t>
      </w:r>
      <w:r w:rsidR="00545616" w:rsidRPr="00FF3F33">
        <w:rPr>
          <w:rFonts w:ascii="Times New Roman" w:hAnsi="Times New Roman" w:cs="Times New Roman"/>
          <w:b/>
          <w:bCs/>
          <w:szCs w:val="24"/>
          <w:shd w:val="clear" w:color="auto" w:fill="FFFFFF"/>
        </w:rPr>
        <w:t xml:space="preserve"> </w:t>
      </w:r>
      <w:r w:rsidRPr="00FF3F33">
        <w:rPr>
          <w:rFonts w:ascii="Times New Roman" w:hAnsi="Times New Roman" w:cs="Times New Roman"/>
          <w:b/>
          <w:bCs/>
          <w:szCs w:val="24"/>
          <w:shd w:val="clear" w:color="auto" w:fill="FFFFFF"/>
        </w:rPr>
        <w:t>de Fundo de Pasto: Territórios de Riqueza Agrobiocultural e Convivência com o</w:t>
      </w:r>
      <w:r w:rsidR="00545616" w:rsidRPr="00FF3F33">
        <w:rPr>
          <w:rFonts w:ascii="Times New Roman" w:hAnsi="Times New Roman" w:cs="Times New Roman"/>
          <w:b/>
          <w:bCs/>
          <w:szCs w:val="24"/>
          <w:shd w:val="clear" w:color="auto" w:fill="FFFFFF"/>
        </w:rPr>
        <w:t xml:space="preserve"> </w:t>
      </w:r>
      <w:r w:rsidRPr="00FF3F33">
        <w:rPr>
          <w:rFonts w:ascii="Times New Roman" w:hAnsi="Times New Roman" w:cs="Times New Roman"/>
          <w:b/>
          <w:bCs/>
          <w:szCs w:val="24"/>
          <w:shd w:val="clear" w:color="auto" w:fill="FFFFFF"/>
        </w:rPr>
        <w:t>Semiárido</w:t>
      </w:r>
      <w:r w:rsidRPr="00FF3F33">
        <w:rPr>
          <w:rFonts w:ascii="Times New Roman" w:hAnsi="Times New Roman" w:cs="Times New Roman"/>
          <w:bCs/>
          <w:szCs w:val="24"/>
          <w:shd w:val="clear" w:color="auto" w:fill="FFFFFF"/>
        </w:rPr>
        <w:t xml:space="preserve">. </w:t>
      </w:r>
      <w:r w:rsidRPr="00FF3F33">
        <w:rPr>
          <w:rFonts w:ascii="Times New Roman" w:hAnsi="Times New Roman" w:cs="Times New Roman"/>
          <w:szCs w:val="24"/>
          <w:shd w:val="clear" w:color="auto" w:fill="FFFFFF"/>
        </w:rPr>
        <w:t xml:space="preserve">Salvador, BA, 2020. </w:t>
      </w:r>
      <w:r w:rsidRPr="00FF3F33">
        <w:rPr>
          <w:rFonts w:ascii="Times New Roman" w:hAnsi="Times New Roman" w:cs="Times New Roman"/>
          <w:szCs w:val="24"/>
          <w:shd w:val="clear" w:color="auto" w:fill="FFFFFF"/>
        </w:rPr>
        <w:br/>
      </w:r>
    </w:p>
    <w:p w:rsidR="00511847" w:rsidRPr="00FF3F33" w:rsidRDefault="00511847" w:rsidP="00FF3F33">
      <w:pPr>
        <w:rPr>
          <w:rFonts w:ascii="Times New Roman" w:hAnsi="Times New Roman" w:cs="Times New Roman"/>
          <w:szCs w:val="24"/>
          <w:shd w:val="clear" w:color="auto" w:fill="FFFFFF"/>
        </w:rPr>
      </w:pPr>
      <w:r w:rsidRPr="00FF3F33">
        <w:rPr>
          <w:rFonts w:ascii="Times New Roman" w:hAnsi="Times New Roman" w:cs="Times New Roman"/>
          <w:szCs w:val="24"/>
          <w:shd w:val="clear" w:color="auto" w:fill="FFFFFF"/>
        </w:rPr>
        <w:lastRenderedPageBreak/>
        <w:t xml:space="preserve">DA SILVA, Edna Maria; </w:t>
      </w:r>
      <w:r w:rsidR="00D10AC6">
        <w:rPr>
          <w:rFonts w:ascii="Times New Roman" w:hAnsi="Times New Roman" w:cs="Times New Roman"/>
          <w:szCs w:val="24"/>
          <w:shd w:val="clear" w:color="auto" w:fill="FFFFFF"/>
        </w:rPr>
        <w:t xml:space="preserve"> et al. </w:t>
      </w:r>
      <w:r w:rsidR="0077375F" w:rsidRPr="00FF3F33">
        <w:rPr>
          <w:rFonts w:ascii="Times New Roman" w:hAnsi="Times New Roman" w:cs="Times New Roman"/>
          <w:b/>
          <w:szCs w:val="24"/>
          <w:shd w:val="clear" w:color="auto" w:fill="FFFFFF"/>
        </w:rPr>
        <w:t>Agricultura Familiar Na Bahia: Uma Análise Dos Dados Do Censo Agropecuário</w:t>
      </w:r>
      <w:r w:rsidR="0077375F">
        <w:rPr>
          <w:rFonts w:ascii="Times New Roman" w:hAnsi="Times New Roman" w:cs="Times New Roman"/>
          <w:b/>
          <w:szCs w:val="24"/>
          <w:shd w:val="clear" w:color="auto" w:fill="FFFFFF"/>
        </w:rPr>
        <w:t xml:space="preserve"> </w:t>
      </w:r>
      <w:r w:rsidR="0077375F" w:rsidRPr="00FF3F33">
        <w:rPr>
          <w:rFonts w:ascii="Times New Roman" w:hAnsi="Times New Roman" w:cs="Times New Roman"/>
          <w:b/>
          <w:szCs w:val="24"/>
          <w:shd w:val="clear" w:color="auto" w:fill="FFFFFF"/>
        </w:rPr>
        <w:t>2017</w:t>
      </w:r>
      <w:r w:rsidRPr="00FF3F33">
        <w:rPr>
          <w:rFonts w:ascii="Times New Roman" w:hAnsi="Times New Roman" w:cs="Times New Roman"/>
          <w:szCs w:val="24"/>
          <w:shd w:val="clear" w:color="auto" w:fill="FFFFFF"/>
        </w:rPr>
        <w:t>. </w:t>
      </w:r>
      <w:r w:rsidRPr="00FF3F33">
        <w:rPr>
          <w:rFonts w:ascii="Times New Roman" w:hAnsi="Times New Roman" w:cs="Times New Roman"/>
          <w:bCs/>
          <w:szCs w:val="24"/>
          <w:shd w:val="clear" w:color="auto" w:fill="FFFFFF"/>
        </w:rPr>
        <w:t>Revista Econômica do Nordeste</w:t>
      </w:r>
      <w:r w:rsidRPr="00FF3F33">
        <w:rPr>
          <w:rFonts w:ascii="Times New Roman" w:hAnsi="Times New Roman" w:cs="Times New Roman"/>
          <w:szCs w:val="24"/>
          <w:shd w:val="clear" w:color="auto" w:fill="FFFFFF"/>
        </w:rPr>
        <w:t>, v. 51, p. 211-226, 2020.</w:t>
      </w:r>
    </w:p>
    <w:p w:rsidR="00511847" w:rsidRPr="00FF3F33" w:rsidRDefault="00511847" w:rsidP="00FF3F33">
      <w:pPr>
        <w:rPr>
          <w:rFonts w:ascii="Times New Roman" w:hAnsi="Times New Roman" w:cs="Times New Roman"/>
          <w:szCs w:val="24"/>
          <w:shd w:val="clear" w:color="auto" w:fill="FFFFFF"/>
        </w:rPr>
      </w:pPr>
    </w:p>
    <w:p w:rsidR="00511847" w:rsidRPr="00FF3F33" w:rsidRDefault="00511847" w:rsidP="00FF3F33">
      <w:pPr>
        <w:rPr>
          <w:rFonts w:ascii="Times New Roman" w:hAnsi="Times New Roman" w:cs="Times New Roman"/>
          <w:szCs w:val="24"/>
        </w:rPr>
      </w:pPr>
      <w:r w:rsidRPr="00FF3F33">
        <w:rPr>
          <w:rFonts w:ascii="Times New Roman" w:hAnsi="Times New Roman" w:cs="Times New Roman"/>
          <w:szCs w:val="24"/>
        </w:rPr>
        <w:t xml:space="preserve">DIAS, Simone Conceição Soares et al. </w:t>
      </w:r>
      <w:r w:rsidRPr="00FF3F33">
        <w:rPr>
          <w:rFonts w:ascii="Times New Roman" w:hAnsi="Times New Roman" w:cs="Times New Roman"/>
          <w:b/>
          <w:bCs/>
          <w:szCs w:val="24"/>
        </w:rPr>
        <w:t>O pastoreio comunitário em Lage das.</w:t>
      </w:r>
      <w:r w:rsidR="000B0FB7">
        <w:rPr>
          <w:rFonts w:ascii="Times New Roman" w:hAnsi="Times New Roman" w:cs="Times New Roman"/>
          <w:b/>
          <w:bCs/>
          <w:szCs w:val="24"/>
        </w:rPr>
        <w:t xml:space="preserve"> </w:t>
      </w:r>
      <w:r w:rsidRPr="00FF3F33">
        <w:rPr>
          <w:rFonts w:ascii="Times New Roman" w:hAnsi="Times New Roman" w:cs="Times New Roman"/>
          <w:b/>
          <w:bCs/>
          <w:szCs w:val="24"/>
        </w:rPr>
        <w:t>Aroeiras: trabalho, sociabilidades, desafios–1970 a 2007</w:t>
      </w:r>
      <w:r w:rsidRPr="00FF3F33">
        <w:rPr>
          <w:rFonts w:ascii="Times New Roman" w:hAnsi="Times New Roman" w:cs="Times New Roman"/>
          <w:szCs w:val="24"/>
        </w:rPr>
        <w:t>. 2014.</w:t>
      </w:r>
    </w:p>
    <w:p w:rsidR="00511847" w:rsidRPr="00FF3F33" w:rsidRDefault="00511847" w:rsidP="00FF3F33">
      <w:pPr>
        <w:rPr>
          <w:rFonts w:ascii="Times New Roman" w:eastAsia="Times New Roman" w:hAnsi="Times New Roman" w:cs="Times New Roman"/>
          <w:szCs w:val="24"/>
          <w:lang w:eastAsia="pt-BR"/>
        </w:rPr>
      </w:pPr>
    </w:p>
    <w:p w:rsidR="00511847" w:rsidRPr="00FF3F33" w:rsidRDefault="00511847" w:rsidP="00FF3F33">
      <w:pPr>
        <w:rPr>
          <w:rFonts w:ascii="Times New Roman" w:hAnsi="Times New Roman" w:cs="Times New Roman"/>
          <w:szCs w:val="24"/>
          <w:shd w:val="clear" w:color="auto" w:fill="FFFFFF"/>
        </w:rPr>
      </w:pPr>
      <w:r w:rsidRPr="00FF3F33">
        <w:rPr>
          <w:rFonts w:ascii="Times New Roman" w:hAnsi="Times New Roman" w:cs="Times New Roman"/>
          <w:szCs w:val="24"/>
          <w:shd w:val="clear" w:color="auto" w:fill="FFFFFF"/>
        </w:rPr>
        <w:t xml:space="preserve">FERRARO JÚNIOR, Luiz Antonio. </w:t>
      </w:r>
      <w:r w:rsidRPr="00FF3F33">
        <w:rPr>
          <w:rFonts w:ascii="Times New Roman" w:hAnsi="Times New Roman" w:cs="Times New Roman"/>
          <w:b/>
          <w:bCs/>
          <w:szCs w:val="24"/>
          <w:shd w:val="clear" w:color="auto" w:fill="FFFFFF"/>
        </w:rPr>
        <w:t>Entre a invenção da tradição e a imaginação da</w:t>
      </w:r>
      <w:r w:rsidR="00600490" w:rsidRPr="00FF3F33">
        <w:rPr>
          <w:rFonts w:ascii="Times New Roman" w:hAnsi="Times New Roman" w:cs="Times New Roman"/>
          <w:b/>
          <w:bCs/>
          <w:szCs w:val="24"/>
          <w:shd w:val="clear" w:color="auto" w:fill="FFFFFF"/>
        </w:rPr>
        <w:t xml:space="preserve"> </w:t>
      </w:r>
      <w:r w:rsidRPr="00FF3F33">
        <w:rPr>
          <w:rFonts w:ascii="Times New Roman" w:hAnsi="Times New Roman" w:cs="Times New Roman"/>
          <w:b/>
          <w:bCs/>
          <w:szCs w:val="24"/>
          <w:shd w:val="clear" w:color="auto" w:fill="FFFFFF"/>
        </w:rPr>
        <w:t>sociedade sustentável: estudo de caso dos fundos de pasto na Bahia</w:t>
      </w:r>
      <w:r w:rsidRPr="00FF3F33">
        <w:rPr>
          <w:rFonts w:ascii="Times New Roman" w:hAnsi="Times New Roman" w:cs="Times New Roman"/>
          <w:szCs w:val="24"/>
          <w:shd w:val="clear" w:color="auto" w:fill="FFFFFF"/>
        </w:rPr>
        <w:t>. Tese</w:t>
      </w:r>
      <w:r w:rsidR="00B006F4" w:rsidRPr="00FF3F33">
        <w:rPr>
          <w:rFonts w:ascii="Times New Roman" w:hAnsi="Times New Roman" w:cs="Times New Roman"/>
          <w:szCs w:val="24"/>
          <w:shd w:val="clear" w:color="auto" w:fill="FFFFFF"/>
        </w:rPr>
        <w:t xml:space="preserve"> </w:t>
      </w:r>
      <w:r w:rsidRPr="00FF3F33">
        <w:rPr>
          <w:rFonts w:ascii="Times New Roman" w:hAnsi="Times New Roman" w:cs="Times New Roman"/>
          <w:szCs w:val="24"/>
          <w:shd w:val="clear" w:color="auto" w:fill="FFFFFF"/>
        </w:rPr>
        <w:t xml:space="preserve">(Doutorado em </w:t>
      </w:r>
      <w:r w:rsidR="00996E8F">
        <w:rPr>
          <w:rFonts w:ascii="Times New Roman" w:hAnsi="Times New Roman" w:cs="Times New Roman"/>
          <w:szCs w:val="24"/>
          <w:shd w:val="clear" w:color="auto" w:fill="FFFFFF"/>
        </w:rPr>
        <w:t>d</w:t>
      </w:r>
      <w:r w:rsidRPr="00FF3F33">
        <w:rPr>
          <w:rFonts w:ascii="Times New Roman" w:hAnsi="Times New Roman" w:cs="Times New Roman"/>
          <w:szCs w:val="24"/>
          <w:shd w:val="clear" w:color="auto" w:fill="FFFFFF"/>
        </w:rPr>
        <w:t>esenvolvimento Sustentável)-Centro de Desenvolvimento Sustentável, Uni</w:t>
      </w:r>
      <w:r w:rsidR="000B0FB7">
        <w:rPr>
          <w:rFonts w:ascii="Times New Roman" w:hAnsi="Times New Roman" w:cs="Times New Roman"/>
          <w:szCs w:val="24"/>
          <w:shd w:val="clear" w:color="auto" w:fill="FFFFFF"/>
        </w:rPr>
        <w:t xml:space="preserve">versidade de Brasília, </w:t>
      </w:r>
      <w:r w:rsidRPr="00FF3F33">
        <w:rPr>
          <w:rFonts w:ascii="Times New Roman" w:hAnsi="Times New Roman" w:cs="Times New Roman"/>
          <w:szCs w:val="24"/>
          <w:shd w:val="clear" w:color="auto" w:fill="FFFFFF"/>
        </w:rPr>
        <w:t xml:space="preserve">456 f. 2008.  </w:t>
      </w:r>
    </w:p>
    <w:p w:rsidR="00511847" w:rsidRPr="00FF3F33" w:rsidRDefault="00511847" w:rsidP="00FF3F33">
      <w:pPr>
        <w:rPr>
          <w:rFonts w:ascii="Times New Roman" w:hAnsi="Times New Roman" w:cs="Times New Roman"/>
          <w:bCs/>
          <w:szCs w:val="24"/>
        </w:rPr>
      </w:pPr>
    </w:p>
    <w:p w:rsidR="00511847" w:rsidRPr="00FF3F33" w:rsidRDefault="00511847" w:rsidP="00FF3F33">
      <w:pPr>
        <w:rPr>
          <w:rFonts w:ascii="Times New Roman" w:hAnsi="Times New Roman" w:cs="Times New Roman"/>
          <w:szCs w:val="24"/>
        </w:rPr>
      </w:pPr>
      <w:r w:rsidRPr="00FF3F33">
        <w:rPr>
          <w:rFonts w:ascii="Times New Roman" w:hAnsi="Times New Roman" w:cs="Times New Roman"/>
          <w:szCs w:val="24"/>
        </w:rPr>
        <w:t>IPÊTERRAS</w:t>
      </w:r>
      <w:r w:rsidRPr="00FF3F33">
        <w:rPr>
          <w:rFonts w:ascii="Times New Roman" w:hAnsi="Times New Roman" w:cs="Times New Roman"/>
          <w:b/>
          <w:szCs w:val="24"/>
        </w:rPr>
        <w:t>, INSTITUTO DE PERMACULTURA EM TERRAS SECAS</w:t>
      </w:r>
      <w:r w:rsidRPr="00FF3F33">
        <w:rPr>
          <w:rFonts w:ascii="Times New Roman" w:hAnsi="Times New Roman" w:cs="Times New Roman"/>
          <w:szCs w:val="24"/>
        </w:rPr>
        <w:t xml:space="preserve">. </w:t>
      </w:r>
      <w:r w:rsidRPr="00FF3F33">
        <w:rPr>
          <w:rFonts w:ascii="Times New Roman" w:hAnsi="Times New Roman" w:cs="Times New Roman"/>
          <w:bCs/>
          <w:szCs w:val="24"/>
        </w:rPr>
        <w:t>Agrofloresta no combate a desertificação Ipêterras Irecê - Bahia</w:t>
      </w:r>
      <w:r w:rsidRPr="00FF3F33">
        <w:rPr>
          <w:rFonts w:ascii="Times New Roman" w:hAnsi="Times New Roman" w:cs="Times New Roman"/>
          <w:szCs w:val="24"/>
        </w:rPr>
        <w:t>, 2007.</w:t>
      </w:r>
    </w:p>
    <w:p w:rsidR="00511847" w:rsidRPr="00FF3F33" w:rsidRDefault="00511847" w:rsidP="00FF3F33">
      <w:pPr>
        <w:rPr>
          <w:rFonts w:ascii="Times New Roman" w:hAnsi="Times New Roman" w:cs="Times New Roman"/>
          <w:szCs w:val="24"/>
          <w:shd w:val="clear" w:color="auto" w:fill="FFFFFF"/>
        </w:rPr>
      </w:pPr>
    </w:p>
    <w:p w:rsidR="00511847" w:rsidRPr="00FF3F33" w:rsidRDefault="00511847" w:rsidP="00FF3F33">
      <w:pPr>
        <w:rPr>
          <w:rFonts w:ascii="Times New Roman" w:hAnsi="Times New Roman" w:cs="Times New Roman"/>
          <w:szCs w:val="24"/>
          <w:shd w:val="clear" w:color="auto" w:fill="FFFFFF"/>
        </w:rPr>
      </w:pPr>
      <w:r w:rsidRPr="00FF3F33">
        <w:rPr>
          <w:rFonts w:ascii="Times New Roman" w:hAnsi="Times New Roman" w:cs="Times New Roman"/>
          <w:szCs w:val="24"/>
          <w:shd w:val="clear" w:color="auto" w:fill="FFFFFF"/>
        </w:rPr>
        <w:t xml:space="preserve">MAGALHÃES, Klinger Aragão et al. </w:t>
      </w:r>
      <w:r w:rsidRPr="00FF3F33">
        <w:rPr>
          <w:rFonts w:ascii="Times New Roman" w:hAnsi="Times New Roman" w:cs="Times New Roman"/>
          <w:b/>
          <w:szCs w:val="24"/>
          <w:shd w:val="clear" w:color="auto" w:fill="FFFFFF"/>
        </w:rPr>
        <w:t>Panorama da ovinocultura e da caprinocultura a partir do Censo Agropecuário 2017</w:t>
      </w:r>
      <w:r w:rsidRPr="00FF3F33">
        <w:rPr>
          <w:rFonts w:ascii="Times New Roman" w:hAnsi="Times New Roman" w:cs="Times New Roman"/>
          <w:szCs w:val="24"/>
          <w:shd w:val="clear" w:color="auto" w:fill="FFFFFF"/>
        </w:rPr>
        <w:t>. </w:t>
      </w:r>
      <w:r w:rsidRPr="00FF3F33">
        <w:rPr>
          <w:rFonts w:ascii="Times New Roman" w:hAnsi="Times New Roman" w:cs="Times New Roman"/>
          <w:bCs/>
          <w:szCs w:val="24"/>
          <w:shd w:val="clear" w:color="auto" w:fill="FFFFFF"/>
        </w:rPr>
        <w:t>Sobral, CE: Embrapa Caprinos e Ovinos</w:t>
      </w:r>
      <w:r w:rsidRPr="00FF3F33">
        <w:rPr>
          <w:rFonts w:ascii="Times New Roman" w:hAnsi="Times New Roman" w:cs="Times New Roman"/>
          <w:szCs w:val="24"/>
          <w:shd w:val="clear" w:color="auto" w:fill="FFFFFF"/>
        </w:rPr>
        <w:t>, 2018.</w:t>
      </w:r>
    </w:p>
    <w:p w:rsidR="00511847" w:rsidRPr="00FF3F33" w:rsidRDefault="00511847" w:rsidP="00FF3F33">
      <w:pPr>
        <w:rPr>
          <w:rFonts w:ascii="Times New Roman" w:hAnsi="Times New Roman" w:cs="Times New Roman"/>
          <w:szCs w:val="24"/>
        </w:rPr>
      </w:pPr>
    </w:p>
    <w:p w:rsidR="00511847" w:rsidRPr="00FF3F33" w:rsidRDefault="00511847" w:rsidP="00FF3F33">
      <w:pPr>
        <w:rPr>
          <w:rFonts w:ascii="Times New Roman" w:hAnsi="Times New Roman" w:cs="Times New Roman"/>
          <w:szCs w:val="24"/>
        </w:rPr>
      </w:pPr>
      <w:r w:rsidRPr="00FF3F33">
        <w:rPr>
          <w:rFonts w:ascii="Times New Roman" w:hAnsi="Times New Roman" w:cs="Times New Roman"/>
          <w:szCs w:val="24"/>
        </w:rPr>
        <w:t>MAIA-SILVA Camila et al</w:t>
      </w:r>
      <w:r w:rsidRPr="00FF3F33">
        <w:rPr>
          <w:rFonts w:ascii="Times New Roman" w:hAnsi="Times New Roman" w:cs="Times New Roman"/>
          <w:b/>
          <w:szCs w:val="24"/>
        </w:rPr>
        <w:t xml:space="preserve">. </w:t>
      </w:r>
      <w:r w:rsidRPr="00FF3F33">
        <w:rPr>
          <w:rFonts w:ascii="Times New Roman" w:hAnsi="Times New Roman" w:cs="Times New Roman"/>
          <w:b/>
          <w:bCs/>
          <w:szCs w:val="24"/>
        </w:rPr>
        <w:t>Guia de plantas: visitadas por abelhas na Caatinga</w:t>
      </w:r>
      <w:r w:rsidRPr="00FF3F33">
        <w:rPr>
          <w:rFonts w:ascii="Times New Roman" w:hAnsi="Times New Roman" w:cs="Times New Roman"/>
          <w:szCs w:val="24"/>
        </w:rPr>
        <w:t>.</w:t>
      </w:r>
      <w:r w:rsidR="00FF3F33">
        <w:rPr>
          <w:rFonts w:ascii="Times New Roman" w:hAnsi="Times New Roman" w:cs="Times New Roman"/>
          <w:szCs w:val="24"/>
        </w:rPr>
        <w:t xml:space="preserve"> </w:t>
      </w:r>
      <w:r w:rsidRPr="00FF3F33">
        <w:rPr>
          <w:rFonts w:ascii="Times New Roman" w:hAnsi="Times New Roman" w:cs="Times New Roman"/>
          <w:szCs w:val="24"/>
        </w:rPr>
        <w:t>2012.</w:t>
      </w:r>
    </w:p>
    <w:p w:rsidR="00511847" w:rsidRPr="00FF3F33" w:rsidRDefault="00511847" w:rsidP="00FF3F33">
      <w:pPr>
        <w:rPr>
          <w:rFonts w:ascii="Times New Roman" w:hAnsi="Times New Roman" w:cs="Times New Roman"/>
          <w:szCs w:val="24"/>
        </w:rPr>
      </w:pPr>
    </w:p>
    <w:p w:rsidR="00511847" w:rsidRPr="00FF3F33" w:rsidRDefault="00511847" w:rsidP="00FF3F33">
      <w:pPr>
        <w:rPr>
          <w:rFonts w:ascii="Times New Roman" w:eastAsia="Times New Roman" w:hAnsi="Times New Roman" w:cs="Times New Roman"/>
          <w:bCs/>
          <w:spacing w:val="-6"/>
          <w:kern w:val="36"/>
          <w:szCs w:val="24"/>
          <w:lang w:eastAsia="pt-BR"/>
        </w:rPr>
      </w:pPr>
      <w:r w:rsidRPr="00FF3F33">
        <w:rPr>
          <w:rFonts w:ascii="Times New Roman" w:hAnsi="Times New Roman" w:cs="Times New Roman"/>
          <w:szCs w:val="24"/>
        </w:rPr>
        <w:t xml:space="preserve">MARQUES, Leônidas de Santana et al. </w:t>
      </w:r>
      <w:r w:rsidRPr="00FF3F33">
        <w:rPr>
          <w:rFonts w:ascii="Times New Roman" w:eastAsia="Times New Roman" w:hAnsi="Times New Roman" w:cs="Times New Roman"/>
          <w:b/>
          <w:bCs/>
          <w:spacing w:val="-6"/>
          <w:kern w:val="36"/>
          <w:szCs w:val="24"/>
          <w:lang w:eastAsia="pt-BR"/>
        </w:rPr>
        <w:t>As comunidades de fundo de pasto e o processo de</w:t>
      </w:r>
      <w:r w:rsidR="000B0FB7">
        <w:rPr>
          <w:rFonts w:ascii="Times New Roman" w:eastAsia="Times New Roman" w:hAnsi="Times New Roman" w:cs="Times New Roman"/>
          <w:b/>
          <w:bCs/>
          <w:spacing w:val="-6"/>
          <w:kern w:val="36"/>
          <w:szCs w:val="24"/>
          <w:lang w:eastAsia="pt-BR"/>
        </w:rPr>
        <w:t xml:space="preserve"> </w:t>
      </w:r>
      <w:r w:rsidRPr="00FF3F33">
        <w:rPr>
          <w:rFonts w:ascii="Times New Roman" w:eastAsia="Times New Roman" w:hAnsi="Times New Roman" w:cs="Times New Roman"/>
          <w:b/>
          <w:bCs/>
          <w:spacing w:val="-6"/>
          <w:kern w:val="36"/>
          <w:szCs w:val="24"/>
          <w:lang w:eastAsia="pt-BR"/>
        </w:rPr>
        <w:t>formação de terras de uso comum no semiárido brasileiro</w:t>
      </w:r>
      <w:r w:rsidRPr="00FF3F33">
        <w:rPr>
          <w:rFonts w:ascii="Times New Roman" w:eastAsia="Times New Roman" w:hAnsi="Times New Roman" w:cs="Times New Roman"/>
          <w:bCs/>
          <w:spacing w:val="-6"/>
          <w:kern w:val="36"/>
          <w:szCs w:val="24"/>
          <w:lang w:eastAsia="pt-BR"/>
        </w:rPr>
        <w:t xml:space="preserve">, 2016. </w:t>
      </w:r>
    </w:p>
    <w:p w:rsidR="00511847" w:rsidRPr="00FF3F33" w:rsidRDefault="00511847" w:rsidP="00FF3F33">
      <w:pPr>
        <w:rPr>
          <w:rFonts w:ascii="Times New Roman" w:hAnsi="Times New Roman" w:cs="Times New Roman"/>
          <w:szCs w:val="24"/>
        </w:rPr>
      </w:pPr>
    </w:p>
    <w:p w:rsidR="00511847" w:rsidRPr="00FF3F33" w:rsidRDefault="00511847" w:rsidP="00511847">
      <w:pPr>
        <w:rPr>
          <w:rFonts w:ascii="Times New Roman" w:hAnsi="Times New Roman" w:cs="Times New Roman"/>
          <w:szCs w:val="24"/>
          <w:shd w:val="clear" w:color="auto" w:fill="FFFFFF"/>
          <w:lang w:val="en-US"/>
        </w:rPr>
      </w:pPr>
      <w:r w:rsidRPr="00FF3F33">
        <w:rPr>
          <w:rFonts w:ascii="Times New Roman" w:hAnsi="Times New Roman" w:cs="Times New Roman"/>
          <w:szCs w:val="24"/>
          <w:shd w:val="clear" w:color="auto" w:fill="FFFFFF"/>
          <w:lang w:val="en-US"/>
        </w:rPr>
        <w:t xml:space="preserve">NAIR, P. K.R. </w:t>
      </w:r>
      <w:r w:rsidRPr="00FF3F33">
        <w:rPr>
          <w:rFonts w:ascii="Times New Roman" w:hAnsi="Times New Roman" w:cs="Times New Roman"/>
          <w:b/>
          <w:bCs/>
          <w:szCs w:val="24"/>
          <w:shd w:val="clear" w:color="auto" w:fill="FFFFFF"/>
          <w:lang w:val="en-US"/>
        </w:rPr>
        <w:t>Introduction to Agroforestry</w:t>
      </w:r>
      <w:r w:rsidRPr="00FF3F33">
        <w:rPr>
          <w:rFonts w:ascii="Times New Roman" w:hAnsi="Times New Roman" w:cs="Times New Roman"/>
          <w:szCs w:val="24"/>
          <w:shd w:val="clear" w:color="auto" w:fill="FFFFFF"/>
          <w:lang w:val="en-US"/>
        </w:rPr>
        <w:t>. Dordrecht: Kluwer Academic Publishers,</w:t>
      </w:r>
      <w:r w:rsidR="00FF3F33">
        <w:rPr>
          <w:rFonts w:ascii="Times New Roman" w:hAnsi="Times New Roman" w:cs="Times New Roman"/>
          <w:szCs w:val="24"/>
          <w:shd w:val="clear" w:color="auto" w:fill="FFFFFF"/>
          <w:lang w:val="en-US"/>
        </w:rPr>
        <w:t xml:space="preserve"> </w:t>
      </w:r>
      <w:r w:rsidRPr="00FF3F33">
        <w:rPr>
          <w:rFonts w:ascii="Times New Roman" w:hAnsi="Times New Roman" w:cs="Times New Roman"/>
          <w:szCs w:val="24"/>
          <w:shd w:val="clear" w:color="auto" w:fill="FFFFFF"/>
          <w:lang w:val="en-US"/>
        </w:rPr>
        <w:t>1993.</w:t>
      </w:r>
    </w:p>
    <w:p w:rsidR="00511847" w:rsidRPr="00FF3F33" w:rsidRDefault="00511847" w:rsidP="00511847">
      <w:pPr>
        <w:rPr>
          <w:rFonts w:ascii="Times New Roman" w:hAnsi="Times New Roman" w:cs="Times New Roman"/>
          <w:szCs w:val="24"/>
          <w:lang w:val="en-US"/>
        </w:rPr>
      </w:pPr>
    </w:p>
    <w:p w:rsidR="00511847" w:rsidRPr="00FF3F33" w:rsidRDefault="00511847" w:rsidP="00511847">
      <w:pPr>
        <w:rPr>
          <w:rFonts w:ascii="Times New Roman" w:hAnsi="Times New Roman" w:cs="Times New Roman"/>
          <w:szCs w:val="24"/>
        </w:rPr>
      </w:pPr>
      <w:r w:rsidRPr="00FF3F33">
        <w:rPr>
          <w:rFonts w:ascii="Times New Roman" w:hAnsi="Times New Roman" w:cs="Times New Roman"/>
          <w:szCs w:val="24"/>
          <w:lang w:val="en-US"/>
        </w:rPr>
        <w:t>NEVES, Erivaldo Fagundes</w:t>
      </w:r>
      <w:r w:rsidRPr="00FF3F33">
        <w:rPr>
          <w:rFonts w:ascii="Times New Roman" w:hAnsi="Times New Roman" w:cs="Times New Roman"/>
          <w:b/>
          <w:szCs w:val="24"/>
          <w:lang w:val="en-US"/>
        </w:rPr>
        <w:t xml:space="preserve">. </w:t>
      </w:r>
      <w:r w:rsidRPr="00FF3F33">
        <w:rPr>
          <w:rFonts w:ascii="Times New Roman" w:hAnsi="Times New Roman" w:cs="Times New Roman"/>
          <w:b/>
          <w:bCs/>
          <w:szCs w:val="24"/>
        </w:rPr>
        <w:t>Posseiros, Rendeiros e Proprietários: estrutura</w:t>
      </w:r>
      <w:r w:rsidR="000B0FB7">
        <w:rPr>
          <w:rFonts w:ascii="Times New Roman" w:hAnsi="Times New Roman" w:cs="Times New Roman"/>
          <w:b/>
          <w:bCs/>
          <w:szCs w:val="24"/>
        </w:rPr>
        <w:t xml:space="preserve"> </w:t>
      </w:r>
      <w:r w:rsidRPr="00FF3F33">
        <w:rPr>
          <w:rFonts w:ascii="Times New Roman" w:hAnsi="Times New Roman" w:cs="Times New Roman"/>
          <w:b/>
          <w:bCs/>
          <w:szCs w:val="24"/>
        </w:rPr>
        <w:t>fundiária e dinâmica agromercantil no Alto Sertão da Bahia (1750-1850)</w:t>
      </w:r>
      <w:r w:rsidRPr="00FF3F33">
        <w:rPr>
          <w:rFonts w:ascii="Times New Roman" w:hAnsi="Times New Roman" w:cs="Times New Roman"/>
          <w:b/>
          <w:szCs w:val="24"/>
        </w:rPr>
        <w:t>.</w:t>
      </w:r>
      <w:r w:rsidRPr="00FF3F33">
        <w:rPr>
          <w:rFonts w:ascii="Times New Roman" w:hAnsi="Times New Roman" w:cs="Times New Roman"/>
          <w:szCs w:val="24"/>
        </w:rPr>
        <w:t xml:space="preserve"> 2003.</w:t>
      </w:r>
    </w:p>
    <w:p w:rsidR="00511847" w:rsidRPr="00FF3F33" w:rsidRDefault="00511847" w:rsidP="00511847">
      <w:pPr>
        <w:rPr>
          <w:rFonts w:ascii="Times New Roman" w:hAnsi="Times New Roman" w:cs="Times New Roman"/>
          <w:szCs w:val="24"/>
          <w:shd w:val="clear" w:color="auto" w:fill="FFFFFF"/>
        </w:rPr>
      </w:pPr>
    </w:p>
    <w:p w:rsidR="00511847" w:rsidRPr="00FF3F33" w:rsidRDefault="00511847" w:rsidP="00511847">
      <w:pPr>
        <w:rPr>
          <w:rFonts w:ascii="Times New Roman" w:hAnsi="Times New Roman" w:cs="Times New Roman"/>
          <w:szCs w:val="24"/>
          <w:shd w:val="clear" w:color="auto" w:fill="FFFFFF"/>
        </w:rPr>
      </w:pPr>
      <w:r w:rsidRPr="00FF3F33">
        <w:rPr>
          <w:rFonts w:ascii="Times New Roman" w:hAnsi="Times New Roman" w:cs="Times New Roman"/>
          <w:szCs w:val="24"/>
          <w:shd w:val="clear" w:color="auto" w:fill="FFFFFF"/>
        </w:rPr>
        <w:t xml:space="preserve">PENEIREIRO, Fabiana Mongeli; </w:t>
      </w:r>
      <w:r w:rsidR="00AF2900" w:rsidRPr="00FF3F33">
        <w:rPr>
          <w:rFonts w:ascii="Times New Roman" w:hAnsi="Times New Roman" w:cs="Times New Roman"/>
          <w:szCs w:val="24"/>
          <w:shd w:val="clear" w:color="auto" w:fill="FFFFFF"/>
        </w:rPr>
        <w:t>et al.</w:t>
      </w:r>
      <w:r w:rsidR="00600490" w:rsidRPr="00FF3F33">
        <w:rPr>
          <w:rFonts w:ascii="Times New Roman" w:hAnsi="Times New Roman" w:cs="Times New Roman"/>
          <w:szCs w:val="24"/>
          <w:shd w:val="clear" w:color="auto" w:fill="FFFFFF"/>
        </w:rPr>
        <w:t xml:space="preserve"> </w:t>
      </w:r>
      <w:r w:rsidRPr="00FF3F33">
        <w:rPr>
          <w:rFonts w:ascii="Times New Roman" w:hAnsi="Times New Roman" w:cs="Times New Roman"/>
          <w:b/>
          <w:bCs/>
          <w:szCs w:val="24"/>
          <w:shd w:val="clear" w:color="auto" w:fill="FFFFFF"/>
        </w:rPr>
        <w:t>Jardinagem agroflorestal na educação formal: uma experiência no Distrito</w:t>
      </w:r>
      <w:r w:rsidR="00600490" w:rsidRPr="00FF3F33">
        <w:rPr>
          <w:rFonts w:ascii="Times New Roman" w:hAnsi="Times New Roman" w:cs="Times New Roman"/>
          <w:b/>
          <w:bCs/>
          <w:szCs w:val="24"/>
          <w:shd w:val="clear" w:color="auto" w:fill="FFFFFF"/>
        </w:rPr>
        <w:t xml:space="preserve"> </w:t>
      </w:r>
      <w:r w:rsidRPr="00FF3F33">
        <w:rPr>
          <w:rFonts w:ascii="Times New Roman" w:hAnsi="Times New Roman" w:cs="Times New Roman"/>
          <w:b/>
          <w:bCs/>
          <w:szCs w:val="24"/>
          <w:shd w:val="clear" w:color="auto" w:fill="FFFFFF"/>
        </w:rPr>
        <w:t>Federal</w:t>
      </w:r>
      <w:r w:rsidRPr="00FF3F33">
        <w:rPr>
          <w:rFonts w:ascii="Times New Roman" w:hAnsi="Times New Roman" w:cs="Times New Roman"/>
          <w:bCs/>
          <w:szCs w:val="24"/>
          <w:shd w:val="clear" w:color="auto" w:fill="FFFFFF"/>
        </w:rPr>
        <w:t xml:space="preserve">. </w:t>
      </w:r>
      <w:r w:rsidRPr="00FF3F33">
        <w:rPr>
          <w:rFonts w:ascii="Times New Roman" w:hAnsi="Times New Roman" w:cs="Times New Roman"/>
          <w:szCs w:val="24"/>
          <w:shd w:val="clear" w:color="auto" w:fill="FFFFFF"/>
        </w:rPr>
        <w:t xml:space="preserve">Cadernos de Agroecologia, v. 11, n. 1, 2016. </w:t>
      </w:r>
      <w:r w:rsidRPr="00FF3F33">
        <w:rPr>
          <w:rFonts w:ascii="Times New Roman" w:hAnsi="Times New Roman" w:cs="Times New Roman"/>
          <w:szCs w:val="24"/>
          <w:shd w:val="clear" w:color="auto" w:fill="FFFFFF"/>
        </w:rPr>
        <w:br/>
      </w:r>
    </w:p>
    <w:p w:rsidR="00511847" w:rsidRPr="00FF3F33" w:rsidRDefault="00511847" w:rsidP="00511847">
      <w:pPr>
        <w:rPr>
          <w:rFonts w:ascii="Times New Roman" w:hAnsi="Times New Roman" w:cs="Times New Roman"/>
          <w:szCs w:val="24"/>
          <w:shd w:val="clear" w:color="auto" w:fill="FFFFFF"/>
        </w:rPr>
      </w:pPr>
      <w:r w:rsidRPr="00FF3F33">
        <w:rPr>
          <w:rFonts w:ascii="Times New Roman" w:hAnsi="Times New Roman" w:cs="Times New Roman"/>
          <w:szCs w:val="24"/>
        </w:rPr>
        <w:t>SANTOS, Cirlene</w:t>
      </w:r>
      <w:r w:rsidR="00996E8F">
        <w:rPr>
          <w:rFonts w:ascii="Times New Roman" w:hAnsi="Times New Roman" w:cs="Times New Roman"/>
          <w:szCs w:val="24"/>
        </w:rPr>
        <w:t>,</w:t>
      </w:r>
      <w:r w:rsidRPr="00FF3F33">
        <w:rPr>
          <w:rFonts w:ascii="Times New Roman" w:hAnsi="Times New Roman" w:cs="Times New Roman"/>
          <w:szCs w:val="24"/>
        </w:rPr>
        <w:t xml:space="preserve"> Jeane Santos. </w:t>
      </w:r>
      <w:r w:rsidRPr="00FF3F33">
        <w:rPr>
          <w:rFonts w:ascii="Times New Roman" w:hAnsi="Times New Roman" w:cs="Times New Roman"/>
          <w:b/>
          <w:bCs/>
          <w:szCs w:val="24"/>
        </w:rPr>
        <w:t>Fundo de pasto-tecitura da resistência, rupturas</w:t>
      </w:r>
      <w:r w:rsidR="00264760" w:rsidRPr="00FF3F33">
        <w:rPr>
          <w:rFonts w:ascii="Times New Roman" w:hAnsi="Times New Roman" w:cs="Times New Roman"/>
          <w:b/>
          <w:bCs/>
          <w:szCs w:val="24"/>
        </w:rPr>
        <w:t xml:space="preserve"> </w:t>
      </w:r>
      <w:r w:rsidRPr="00FF3F33">
        <w:rPr>
          <w:rFonts w:ascii="Times New Roman" w:hAnsi="Times New Roman" w:cs="Times New Roman"/>
          <w:b/>
          <w:bCs/>
          <w:szCs w:val="24"/>
        </w:rPr>
        <w:t>e permanências no tempo-espaço desse modo de vida camponês</w:t>
      </w:r>
      <w:r w:rsidRPr="00FF3F33">
        <w:rPr>
          <w:rFonts w:ascii="Times New Roman" w:hAnsi="Times New Roman" w:cs="Times New Roman"/>
          <w:szCs w:val="24"/>
        </w:rPr>
        <w:t>. 2010. Tese</w:t>
      </w:r>
      <w:r w:rsidRPr="006C0C6A">
        <w:rPr>
          <w:szCs w:val="24"/>
        </w:rPr>
        <w:t xml:space="preserve"> de Doutorado. </w:t>
      </w:r>
      <w:r w:rsidRPr="00FF3F33">
        <w:rPr>
          <w:rFonts w:ascii="Times New Roman" w:hAnsi="Times New Roman" w:cs="Times New Roman"/>
          <w:szCs w:val="24"/>
        </w:rPr>
        <w:t>Universidade de São Paulo.</w:t>
      </w:r>
    </w:p>
    <w:p w:rsidR="00511847" w:rsidRPr="00FF3F33" w:rsidRDefault="00511847" w:rsidP="00511847">
      <w:pPr>
        <w:rPr>
          <w:rFonts w:ascii="Times New Roman" w:hAnsi="Times New Roman" w:cs="Times New Roman"/>
          <w:szCs w:val="24"/>
        </w:rPr>
      </w:pPr>
    </w:p>
    <w:p w:rsidR="00511847" w:rsidRPr="00FF3F33" w:rsidRDefault="00CE79F2" w:rsidP="00511847">
      <w:pPr>
        <w:rPr>
          <w:rFonts w:ascii="Times New Roman" w:hAnsi="Times New Roman" w:cs="Times New Roman"/>
          <w:bCs/>
          <w:szCs w:val="24"/>
        </w:rPr>
      </w:pPr>
      <w:r w:rsidRPr="00FF3F33">
        <w:rPr>
          <w:rFonts w:ascii="Times New Roman" w:hAnsi="Times New Roman" w:cs="Times New Roman"/>
          <w:szCs w:val="24"/>
          <w:shd w:val="clear" w:color="auto" w:fill="FFFFFF"/>
        </w:rPr>
        <w:t xml:space="preserve">SEI. </w:t>
      </w:r>
      <w:r w:rsidR="00511847" w:rsidRPr="00E90ACD">
        <w:rPr>
          <w:rFonts w:ascii="Times New Roman" w:hAnsi="Times New Roman" w:cs="Times New Roman"/>
          <w:b/>
          <w:szCs w:val="24"/>
        </w:rPr>
        <w:t>SUPERINTENDÊNCIA DE ESTUDOS ECONÔMICOS E SOCIAIS DA BAHIA</w:t>
      </w:r>
      <w:r w:rsidR="00511847" w:rsidRPr="00FF3F33">
        <w:rPr>
          <w:rFonts w:ascii="Times New Roman" w:hAnsi="Times New Roman" w:cs="Times New Roman"/>
          <w:szCs w:val="24"/>
        </w:rPr>
        <w:t xml:space="preserve">. </w:t>
      </w:r>
      <w:r w:rsidR="00511847" w:rsidRPr="00FF3F33">
        <w:rPr>
          <w:rFonts w:ascii="Times New Roman" w:hAnsi="Times New Roman" w:cs="Times New Roman"/>
          <w:szCs w:val="24"/>
          <w:shd w:val="clear" w:color="auto" w:fill="FFFFFF"/>
        </w:rPr>
        <w:t xml:space="preserve"> Agricultura Familiar na Bahia: </w:t>
      </w:r>
      <w:r w:rsidR="00511847" w:rsidRPr="00FF3F33">
        <w:rPr>
          <w:rFonts w:ascii="Times New Roman" w:hAnsi="Times New Roman" w:cs="Times New Roman"/>
          <w:bCs/>
          <w:szCs w:val="24"/>
        </w:rPr>
        <w:t xml:space="preserve">Participação da agricultura familiar na Bahia e nos territórios de identidade, 2020. Disponível em: </w:t>
      </w:r>
    </w:p>
    <w:p w:rsidR="00511847" w:rsidRPr="00FF3F33" w:rsidRDefault="00511847" w:rsidP="00511847">
      <w:pPr>
        <w:rPr>
          <w:rFonts w:ascii="Times New Roman" w:hAnsi="Times New Roman" w:cs="Times New Roman"/>
          <w:bCs/>
          <w:szCs w:val="24"/>
        </w:rPr>
      </w:pPr>
      <w:r w:rsidRPr="00FF3F33">
        <w:rPr>
          <w:rFonts w:ascii="Times New Roman" w:hAnsi="Times New Roman" w:cs="Times New Roman"/>
          <w:bCs/>
          <w:szCs w:val="24"/>
        </w:rPr>
        <w:t>ttp://www.sei.ba.gov.br/images/publicacoes/download/agricultura/agricultura_familiar_bahia_2017_2018.pdf. Acessado em: 25 de maio de 2021.</w:t>
      </w:r>
    </w:p>
    <w:p w:rsidR="00511847" w:rsidRPr="00FF3F33" w:rsidRDefault="00511847" w:rsidP="00511847">
      <w:pPr>
        <w:rPr>
          <w:rFonts w:ascii="Times New Roman" w:hAnsi="Times New Roman" w:cs="Times New Roman"/>
          <w:szCs w:val="24"/>
        </w:rPr>
      </w:pPr>
    </w:p>
    <w:p w:rsidR="00511847" w:rsidRPr="00FF3F33" w:rsidRDefault="00511847" w:rsidP="00511847">
      <w:pPr>
        <w:rPr>
          <w:rFonts w:ascii="Times New Roman" w:hAnsi="Times New Roman" w:cs="Times New Roman"/>
          <w:szCs w:val="24"/>
        </w:rPr>
      </w:pPr>
      <w:r w:rsidRPr="00FF3F33">
        <w:rPr>
          <w:rFonts w:ascii="Times New Roman" w:hAnsi="Times New Roman" w:cs="Times New Roman"/>
          <w:szCs w:val="24"/>
        </w:rPr>
        <w:t xml:space="preserve">SILVA, Adriana Olívia da. </w:t>
      </w:r>
      <w:r w:rsidRPr="00FF3F33">
        <w:rPr>
          <w:rFonts w:ascii="Times New Roman" w:hAnsi="Times New Roman" w:cs="Times New Roman"/>
          <w:b/>
          <w:szCs w:val="24"/>
        </w:rPr>
        <w:t>Território Tradicional de Fundo de Pasto de Bruteiro e Traíra: Territorialidades contemporâneas e as lutas pela reapropriação social da natureza</w:t>
      </w:r>
      <w:r w:rsidR="00AF2900" w:rsidRPr="00FF3F33">
        <w:rPr>
          <w:rFonts w:ascii="Times New Roman" w:hAnsi="Times New Roman" w:cs="Times New Roman"/>
          <w:b/>
          <w:szCs w:val="24"/>
        </w:rPr>
        <w:t xml:space="preserve">, </w:t>
      </w:r>
      <w:r w:rsidRPr="00FF3F33">
        <w:rPr>
          <w:rFonts w:ascii="Times New Roman" w:hAnsi="Times New Roman" w:cs="Times New Roman"/>
          <w:szCs w:val="24"/>
        </w:rPr>
        <w:t>Juazeiro, 2017.</w:t>
      </w:r>
    </w:p>
    <w:p w:rsidR="00511847" w:rsidRPr="00FF3F33" w:rsidRDefault="00511847" w:rsidP="00511847">
      <w:pPr>
        <w:rPr>
          <w:rFonts w:ascii="Times New Roman" w:hAnsi="Times New Roman" w:cs="Times New Roman"/>
          <w:bCs/>
          <w:szCs w:val="24"/>
          <w:shd w:val="clear" w:color="auto" w:fill="FFFFFF"/>
        </w:rPr>
      </w:pPr>
    </w:p>
    <w:p w:rsidR="00511847" w:rsidRPr="00FF3F33" w:rsidRDefault="00511847" w:rsidP="00511847">
      <w:pPr>
        <w:rPr>
          <w:rFonts w:ascii="Times New Roman" w:hAnsi="Times New Roman" w:cs="Times New Roman"/>
          <w:szCs w:val="24"/>
          <w:shd w:val="clear" w:color="auto" w:fill="FFFFFF"/>
        </w:rPr>
      </w:pPr>
      <w:r w:rsidRPr="00FF3F33">
        <w:rPr>
          <w:rFonts w:ascii="Times New Roman" w:hAnsi="Times New Roman" w:cs="Times New Roman"/>
          <w:bCs/>
          <w:szCs w:val="24"/>
          <w:shd w:val="clear" w:color="auto" w:fill="FFFFFF"/>
        </w:rPr>
        <w:t xml:space="preserve">SUDENE. </w:t>
      </w:r>
      <w:r w:rsidRPr="00E90ACD">
        <w:rPr>
          <w:rFonts w:ascii="Times New Roman" w:hAnsi="Times New Roman" w:cs="Times New Roman"/>
          <w:b/>
          <w:bCs/>
          <w:szCs w:val="24"/>
          <w:shd w:val="clear" w:color="auto" w:fill="FFFFFF"/>
        </w:rPr>
        <w:t>SUPERINTENDÊNCIA DO DESENVOLVIMENTO DO NORDESTE</w:t>
      </w:r>
      <w:r w:rsidRPr="00FF3F33">
        <w:rPr>
          <w:rFonts w:ascii="Times New Roman" w:hAnsi="Times New Roman" w:cs="Times New Roman"/>
          <w:bCs/>
          <w:szCs w:val="24"/>
          <w:shd w:val="clear" w:color="auto" w:fill="FFFFFF"/>
        </w:rPr>
        <w:t>,</w:t>
      </w:r>
      <w:r w:rsidRPr="00FF3F33">
        <w:rPr>
          <w:rFonts w:ascii="Times New Roman" w:hAnsi="Times New Roman" w:cs="Times New Roman"/>
          <w:bCs/>
          <w:szCs w:val="24"/>
          <w:shd w:val="clear" w:color="auto" w:fill="FFFFFF"/>
        </w:rPr>
        <w:br/>
      </w:r>
      <w:r w:rsidRPr="00FF3F33">
        <w:rPr>
          <w:rFonts w:ascii="Times New Roman" w:hAnsi="Times New Roman" w:cs="Times New Roman"/>
          <w:szCs w:val="24"/>
          <w:shd w:val="clear" w:color="auto" w:fill="FFFFFF"/>
        </w:rPr>
        <w:t>Índices de Desenvolvimento Econômico e Social dos Municípios Baianos, Brasília,</w:t>
      </w:r>
      <w:r w:rsidR="00CE79F2" w:rsidRPr="00FF3F33">
        <w:rPr>
          <w:rFonts w:ascii="Times New Roman" w:hAnsi="Times New Roman" w:cs="Times New Roman"/>
          <w:szCs w:val="24"/>
          <w:shd w:val="clear" w:color="auto" w:fill="FFFFFF"/>
        </w:rPr>
        <w:t xml:space="preserve"> </w:t>
      </w:r>
      <w:r w:rsidRPr="00FF3F33">
        <w:rPr>
          <w:rFonts w:ascii="Times New Roman" w:hAnsi="Times New Roman" w:cs="Times New Roman"/>
          <w:szCs w:val="24"/>
          <w:shd w:val="clear" w:color="auto" w:fill="FFFFFF"/>
        </w:rPr>
        <w:t>2018: Disponível em:</w:t>
      </w:r>
      <w:r w:rsidRPr="00FF3F33">
        <w:rPr>
          <w:rFonts w:ascii="Times New Roman" w:hAnsi="Times New Roman" w:cs="Times New Roman"/>
          <w:szCs w:val="24"/>
          <w:shd w:val="clear" w:color="auto" w:fill="FFFFFF"/>
        </w:rPr>
        <w:br/>
        <w:t xml:space="preserve">http://www.sudene.gov.br/images/arquivos/semiarido/arquivos/Rela%C3%A7%C3%A 3o_de_Munic%C3%ADpios_Semi%C3%A1rido.pdf. Acessado em: 22 de Janeiro de 2020. </w:t>
      </w:r>
    </w:p>
    <w:sectPr w:rsidR="00511847" w:rsidRPr="00FF3F33" w:rsidSect="00B67F0D">
      <w:type w:val="continuous"/>
      <w:pgSz w:w="11520" w:h="15480"/>
      <w:pgMar w:top="1701" w:right="1134" w:bottom="1134" w:left="1701" w:header="454" w:footer="39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580A" w:rsidRDefault="00F7580A">
      <w:r>
        <w:separator/>
      </w:r>
    </w:p>
  </w:endnote>
  <w:endnote w:type="continuationSeparator" w:id="0">
    <w:p w:rsidR="00F7580A" w:rsidRDefault="00F758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597" w:rsidRDefault="003D68C8">
    <w:pPr>
      <w:pStyle w:val="Rodap"/>
    </w:pPr>
    <w:r>
      <w:rPr>
        <w:rFonts w:ascii="Georgia" w:eastAsia="Georgia" w:hAnsi="Georgia" w:cs="Georgia"/>
        <w:noProof/>
        <w:color w:val="333333"/>
        <w:sz w:val="24"/>
        <w:szCs w:val="24"/>
        <w:lang w:eastAsia="pt-BR" w:bidi="ar-SA"/>
      </w:rPr>
      <w:drawing>
        <wp:anchor distT="0" distB="0" distL="114300" distR="114300" simplePos="0" relativeHeight="251680768" behindDoc="0" locked="0" layoutInCell="1" allowOverlap="1" wp14:anchorId="1D547846" wp14:editId="4C96CAA1">
          <wp:simplePos x="0" y="0"/>
          <wp:positionH relativeFrom="page">
            <wp:posOffset>-47625</wp:posOffset>
          </wp:positionH>
          <wp:positionV relativeFrom="paragraph">
            <wp:posOffset>-143510</wp:posOffset>
          </wp:positionV>
          <wp:extent cx="7848600" cy="887730"/>
          <wp:effectExtent l="0" t="0" r="0" b="7620"/>
          <wp:wrapNone/>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
                    <a:extLst>
                      <a:ext uri="{28A0092B-C50C-407E-A947-70E740481C1C}">
                        <a14:useLocalDpi xmlns:a14="http://schemas.microsoft.com/office/drawing/2010/main" val="0"/>
                      </a:ext>
                    </a:extLst>
                  </a:blip>
                  <a:srcRect t="19793"/>
                  <a:stretch/>
                </pic:blipFill>
                <pic:spPr bwMode="auto">
                  <a:xfrm>
                    <a:off x="0" y="0"/>
                    <a:ext cx="7848600" cy="88773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B0C" w:rsidRPr="00FD30C9" w:rsidRDefault="003D68C8" w:rsidP="00FD30C9">
    <w:pPr>
      <w:rPr>
        <w:i/>
        <w:color w:val="262626" w:themeColor="text1" w:themeTint="D9"/>
        <w:lang w:val="en-US"/>
      </w:rPr>
    </w:pPr>
    <w:r>
      <w:rPr>
        <w:rFonts w:ascii="Georgia" w:eastAsia="Georgia" w:hAnsi="Georgia" w:cs="Georgia"/>
        <w:noProof/>
        <w:color w:val="333333"/>
        <w:sz w:val="24"/>
        <w:szCs w:val="24"/>
        <w:lang w:eastAsia="pt-BR" w:bidi="ar-SA"/>
      </w:rPr>
      <w:drawing>
        <wp:anchor distT="0" distB="0" distL="114300" distR="114300" simplePos="0" relativeHeight="251682816" behindDoc="0" locked="0" layoutInCell="1" allowOverlap="1" wp14:anchorId="4FE85AFA" wp14:editId="1FF71685">
          <wp:simplePos x="0" y="0"/>
          <wp:positionH relativeFrom="page">
            <wp:align>left</wp:align>
          </wp:positionH>
          <wp:positionV relativeFrom="paragraph">
            <wp:posOffset>-152400</wp:posOffset>
          </wp:positionV>
          <wp:extent cx="7848600" cy="887730"/>
          <wp:effectExtent l="0" t="0" r="0" b="7620"/>
          <wp:wrapNone/>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
                    <a:extLst>
                      <a:ext uri="{28A0092B-C50C-407E-A947-70E740481C1C}">
                        <a14:useLocalDpi xmlns:a14="http://schemas.microsoft.com/office/drawing/2010/main" val="0"/>
                      </a:ext>
                    </a:extLst>
                  </a:blip>
                  <a:srcRect t="19793"/>
                  <a:stretch/>
                </pic:blipFill>
                <pic:spPr bwMode="auto">
                  <a:xfrm>
                    <a:off x="0" y="0"/>
                    <a:ext cx="7848600" cy="88773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580A" w:rsidRDefault="00F7580A">
      <w:r>
        <w:separator/>
      </w:r>
    </w:p>
  </w:footnote>
  <w:footnote w:type="continuationSeparator" w:id="0">
    <w:p w:rsidR="00F7580A" w:rsidRDefault="00F7580A">
      <w:r>
        <w:continuationSeparator/>
      </w:r>
    </w:p>
  </w:footnote>
  <w:footnote w:id="1">
    <w:p w:rsidR="003B404A" w:rsidRPr="001B3676" w:rsidRDefault="003B404A" w:rsidP="003B404A">
      <w:pPr>
        <w:pBdr>
          <w:top w:val="nil"/>
          <w:left w:val="nil"/>
          <w:bottom w:val="nil"/>
          <w:right w:val="nil"/>
          <w:between w:val="nil"/>
        </w:pBdr>
        <w:jc w:val="both"/>
        <w:rPr>
          <w:rFonts w:ascii="Times New Roman" w:eastAsia="Times New Roman" w:hAnsi="Times New Roman" w:cs="Times New Roman"/>
          <w:i/>
          <w:sz w:val="20"/>
          <w:szCs w:val="20"/>
        </w:rPr>
      </w:pPr>
      <w:r w:rsidRPr="001B3676">
        <w:rPr>
          <w:rStyle w:val="Refdenotaderodap"/>
          <w:rFonts w:ascii="Times New Roman" w:hAnsi="Times New Roman" w:cs="Times New Roman"/>
          <w:i/>
          <w:sz w:val="20"/>
          <w:szCs w:val="20"/>
        </w:rPr>
        <w:footnoteRef/>
      </w:r>
      <w:r w:rsidR="00486D98" w:rsidRPr="001B3676">
        <w:rPr>
          <w:rFonts w:ascii="Times New Roman" w:eastAsia="Times New Roman" w:hAnsi="Times New Roman" w:cs="Times New Roman"/>
          <w:i/>
          <w:sz w:val="20"/>
          <w:szCs w:val="20"/>
        </w:rPr>
        <w:t>Doutorando</w:t>
      </w:r>
      <w:r w:rsidR="006758B6" w:rsidRPr="001B3676">
        <w:rPr>
          <w:rFonts w:ascii="Times New Roman" w:eastAsia="Times New Roman" w:hAnsi="Times New Roman" w:cs="Times New Roman"/>
          <w:i/>
          <w:sz w:val="20"/>
          <w:szCs w:val="20"/>
        </w:rPr>
        <w:t xml:space="preserve">do Programa de Pós-graduação em Agroecologia e Desenvolvimento Territorial – PPGADT/UNEB, email: </w:t>
      </w:r>
      <w:r w:rsidR="001B3676" w:rsidRPr="001B3676">
        <w:rPr>
          <w:rFonts w:ascii="Times New Roman" w:eastAsia="Times New Roman" w:hAnsi="Times New Roman" w:cs="Times New Roman"/>
          <w:i/>
          <w:sz w:val="20"/>
          <w:szCs w:val="20"/>
        </w:rPr>
        <w:t>jardellu@hotmail.com</w:t>
      </w:r>
      <w:r w:rsidR="001B3676">
        <w:rPr>
          <w:rFonts w:ascii="Times New Roman" w:eastAsia="Times New Roman" w:hAnsi="Times New Roman" w:cs="Times New Roman"/>
          <w:i/>
          <w:sz w:val="20"/>
          <w:szCs w:val="20"/>
        </w:rPr>
        <w:t xml:space="preserve"> </w:t>
      </w:r>
    </w:p>
    <w:p w:rsidR="00FE6B85" w:rsidRPr="001B3676" w:rsidRDefault="00486D98" w:rsidP="003B404A">
      <w:pPr>
        <w:pBdr>
          <w:top w:val="nil"/>
          <w:left w:val="nil"/>
          <w:bottom w:val="nil"/>
          <w:right w:val="nil"/>
          <w:between w:val="nil"/>
        </w:pBdr>
        <w:jc w:val="both"/>
        <w:rPr>
          <w:rFonts w:ascii="Times New Roman" w:eastAsia="Times New Roman" w:hAnsi="Times New Roman" w:cs="Times New Roman"/>
          <w:i/>
          <w:sz w:val="20"/>
          <w:szCs w:val="20"/>
        </w:rPr>
      </w:pPr>
      <w:r w:rsidRPr="001B3676">
        <w:rPr>
          <w:rFonts w:ascii="Times New Roman" w:hAnsi="Times New Roman" w:cs="Times New Roman"/>
          <w:sz w:val="20"/>
          <w:szCs w:val="20"/>
          <w:vertAlign w:val="superscript"/>
        </w:rPr>
        <w:t>2</w:t>
      </w:r>
      <w:r w:rsidRPr="001B3676">
        <w:rPr>
          <w:rFonts w:ascii="Times New Roman" w:eastAsia="Times New Roman" w:hAnsi="Times New Roman" w:cs="Times New Roman"/>
          <w:i/>
          <w:color w:val="000000"/>
          <w:sz w:val="20"/>
          <w:szCs w:val="20"/>
        </w:rPr>
        <w:t>Doutorando do Programa de Pós-Graduação em Agroecologia</w:t>
      </w:r>
      <w:r w:rsidR="001B3676">
        <w:rPr>
          <w:rFonts w:ascii="Times New Roman" w:eastAsia="Times New Roman" w:hAnsi="Times New Roman" w:cs="Times New Roman"/>
          <w:i/>
          <w:color w:val="000000"/>
          <w:sz w:val="20"/>
          <w:szCs w:val="20"/>
        </w:rPr>
        <w:t xml:space="preserve"> e Desenvolvimento Territorial - PPGAD</w:t>
      </w:r>
      <w:r w:rsidRPr="001B3676">
        <w:rPr>
          <w:rFonts w:ascii="Times New Roman" w:eastAsia="Times New Roman" w:hAnsi="Times New Roman" w:cs="Times New Roman"/>
          <w:i/>
          <w:color w:val="000000"/>
          <w:sz w:val="20"/>
          <w:szCs w:val="20"/>
        </w:rPr>
        <w:t xml:space="preserve">). UNEB –  DTCS / Campus III. Contato: mloiola@gmail.com;   </w:t>
      </w:r>
    </w:p>
    <w:p w:rsidR="00FE6B85" w:rsidRPr="001B3676" w:rsidRDefault="00486D98" w:rsidP="003B404A">
      <w:pPr>
        <w:pBdr>
          <w:top w:val="nil"/>
          <w:left w:val="nil"/>
          <w:bottom w:val="nil"/>
          <w:right w:val="nil"/>
          <w:between w:val="nil"/>
        </w:pBdr>
        <w:jc w:val="both"/>
        <w:rPr>
          <w:rFonts w:ascii="Times New Roman" w:eastAsia="Times New Roman" w:hAnsi="Times New Roman" w:cs="Times New Roman"/>
          <w:i/>
          <w:sz w:val="20"/>
          <w:szCs w:val="20"/>
        </w:rPr>
      </w:pPr>
      <w:r w:rsidRPr="001B3676">
        <w:rPr>
          <w:rFonts w:ascii="Times New Roman" w:hAnsi="Times New Roman" w:cs="Times New Roman"/>
          <w:i/>
          <w:color w:val="000000"/>
          <w:sz w:val="20"/>
          <w:szCs w:val="20"/>
          <w:vertAlign w:val="superscript"/>
        </w:rPr>
        <w:t>3</w:t>
      </w:r>
      <w:r w:rsidR="00471BC5" w:rsidRPr="001B3676">
        <w:rPr>
          <w:rFonts w:ascii="Times New Roman" w:hAnsi="Times New Roman" w:cs="Times New Roman"/>
          <w:i/>
          <w:color w:val="000000"/>
          <w:sz w:val="20"/>
          <w:szCs w:val="20"/>
          <w:vertAlign w:val="superscript"/>
        </w:rPr>
        <w:t xml:space="preserve"> </w:t>
      </w:r>
      <w:r w:rsidR="00471BC5" w:rsidRPr="001B3676">
        <w:rPr>
          <w:rFonts w:ascii="Times New Roman" w:eastAsia="Times New Roman" w:hAnsi="Times New Roman" w:cs="Times New Roman"/>
          <w:i/>
          <w:color w:val="000000"/>
          <w:sz w:val="20"/>
          <w:szCs w:val="20"/>
        </w:rPr>
        <w:t xml:space="preserve">Docente </w:t>
      </w:r>
      <w:r w:rsidR="00471BC5" w:rsidRPr="001B3676">
        <w:rPr>
          <w:rFonts w:ascii="Times New Roman" w:eastAsia="Times New Roman" w:hAnsi="Times New Roman" w:cs="Times New Roman"/>
          <w:i/>
          <w:color w:val="000000"/>
          <w:sz w:val="20"/>
          <w:szCs w:val="20"/>
        </w:rPr>
        <w:t>Permanente</w:t>
      </w:r>
      <w:r w:rsidRPr="001B3676">
        <w:rPr>
          <w:rFonts w:ascii="Times New Roman" w:hAnsi="Times New Roman" w:cs="Times New Roman"/>
          <w:i/>
          <w:color w:val="000000"/>
          <w:sz w:val="20"/>
          <w:szCs w:val="20"/>
        </w:rPr>
        <w:t xml:space="preserve"> – PPGADT/UNEB, email: bomfim@uneb.br</w:t>
      </w:r>
    </w:p>
    <w:p w:rsidR="00FE6B85" w:rsidRPr="001B3676" w:rsidRDefault="00471BC5" w:rsidP="003B404A">
      <w:pPr>
        <w:pBdr>
          <w:top w:val="nil"/>
          <w:left w:val="nil"/>
          <w:bottom w:val="nil"/>
          <w:right w:val="nil"/>
          <w:between w:val="nil"/>
        </w:pBdr>
        <w:jc w:val="both"/>
        <w:rPr>
          <w:rFonts w:ascii="Times New Roman" w:eastAsia="Times New Roman" w:hAnsi="Times New Roman" w:cs="Times New Roman"/>
          <w:i/>
          <w:color w:val="000000"/>
          <w:sz w:val="20"/>
          <w:szCs w:val="20"/>
        </w:rPr>
      </w:pPr>
      <w:r w:rsidRPr="001B3676">
        <w:rPr>
          <w:rFonts w:ascii="Times New Roman" w:eastAsia="Times New Roman" w:hAnsi="Times New Roman" w:cs="Times New Roman"/>
          <w:i/>
          <w:color w:val="000000"/>
          <w:sz w:val="20"/>
          <w:szCs w:val="20"/>
          <w:vertAlign w:val="superscript"/>
        </w:rPr>
        <w:t>4</w:t>
      </w:r>
      <w:r w:rsidRPr="001B3676">
        <w:rPr>
          <w:rFonts w:ascii="Times New Roman" w:eastAsia="Times New Roman" w:hAnsi="Times New Roman" w:cs="Times New Roman"/>
          <w:i/>
          <w:color w:val="000000"/>
          <w:sz w:val="20"/>
          <w:szCs w:val="20"/>
        </w:rPr>
        <w:t xml:space="preserve">Docente Permanente – PPGADT UNEB / DTCS - Campus III, Contato: </w:t>
      </w:r>
      <w:r w:rsidR="001B3676" w:rsidRPr="001B3676">
        <w:rPr>
          <w:rFonts w:ascii="Times New Roman" w:eastAsia="Times New Roman" w:hAnsi="Times New Roman" w:cs="Times New Roman"/>
          <w:i/>
          <w:color w:val="000000"/>
          <w:sz w:val="20"/>
          <w:szCs w:val="20"/>
        </w:rPr>
        <w:t>maavsilva@uneb.br</w:t>
      </w:r>
    </w:p>
    <w:p w:rsidR="00FE6B85" w:rsidRPr="001B3676" w:rsidRDefault="001B3676" w:rsidP="001B3676">
      <w:pPr>
        <w:pStyle w:val="Corpodetexto"/>
        <w:rPr>
          <w:rFonts w:ascii="Times New Roman"/>
          <w:lang w:val="pt-BR"/>
        </w:rPr>
      </w:pPr>
      <w:r w:rsidRPr="001B3676">
        <w:rPr>
          <w:rFonts w:ascii="Times New Roman" w:eastAsia="Times New Roman" w:hAnsi="Times New Roman" w:cs="Times New Roman"/>
          <w:i/>
          <w:color w:val="000000"/>
          <w:vertAlign w:val="superscript"/>
          <w:lang w:val="pt-BR"/>
        </w:rPr>
        <w:t>5</w:t>
      </w:r>
      <w:r w:rsidRPr="001B3676">
        <w:rPr>
          <w:rFonts w:ascii="Times New Roman" w:eastAsia="Times New Roman" w:hAnsi="Times New Roman" w:cs="Times New Roman"/>
          <w:i/>
          <w:color w:val="000000"/>
          <w:lang w:val="pt-BR"/>
        </w:rPr>
        <w:t>Docente Permanente – PPGADT UNEB / DTCS - Campus III, Contato:</w:t>
      </w:r>
      <w:r w:rsidRPr="001B3676">
        <w:rPr>
          <w:rFonts w:ascii="Times New Roman" w:eastAsia="Times New Roman" w:hAnsi="Times New Roman" w:cs="Times New Roman"/>
          <w:i/>
          <w:iCs/>
          <w:color w:val="000000"/>
          <w:lang w:val="pt-BR"/>
        </w:rPr>
        <w:t xml:space="preserve"> </w:t>
      </w:r>
      <w:r w:rsidRPr="001B3676">
        <w:rPr>
          <w:rFonts w:ascii="Times New Roman" w:eastAsia="Times New Roman" w:hAnsi="Times New Roman" w:cs="Times New Roman"/>
          <w:i/>
          <w:color w:val="000000"/>
          <w:lang w:val="pt-BR"/>
        </w:rPr>
        <w:t>agrobio.alimentos@gmail.com;</w:t>
      </w:r>
    </w:p>
    <w:p w:rsidR="00FE6B85" w:rsidRDefault="00FE6B85" w:rsidP="003B404A">
      <w:pPr>
        <w:pBdr>
          <w:top w:val="nil"/>
          <w:left w:val="nil"/>
          <w:bottom w:val="nil"/>
          <w:right w:val="nil"/>
          <w:between w:val="nil"/>
        </w:pBdr>
        <w:jc w:val="both"/>
        <w:rPr>
          <w:rFonts w:ascii="Times New Roman" w:eastAsia="Times New Roman" w:hAnsi="Times New Roman" w:cs="Times New Roman"/>
          <w:i/>
          <w:sz w:val="20"/>
          <w:szCs w:val="20"/>
        </w:rPr>
      </w:pPr>
    </w:p>
    <w:p w:rsidR="00FE6B85" w:rsidRDefault="00FE6B85" w:rsidP="003B404A">
      <w:pPr>
        <w:pBdr>
          <w:top w:val="nil"/>
          <w:left w:val="nil"/>
          <w:bottom w:val="nil"/>
          <w:right w:val="nil"/>
          <w:between w:val="nil"/>
        </w:pBdr>
        <w:jc w:val="both"/>
        <w:rPr>
          <w:rFonts w:ascii="Times New Roman" w:eastAsia="Times New Roman" w:hAnsi="Times New Roman" w:cs="Times New Roman"/>
          <w:i/>
          <w:sz w:val="20"/>
          <w:szCs w:val="20"/>
        </w:rPr>
      </w:pPr>
    </w:p>
    <w:p w:rsidR="00FE6B85" w:rsidRPr="00E95CFA" w:rsidRDefault="00FE6B85" w:rsidP="003B404A">
      <w:pPr>
        <w:pBdr>
          <w:top w:val="nil"/>
          <w:left w:val="nil"/>
          <w:bottom w:val="nil"/>
          <w:right w:val="nil"/>
          <w:between w:val="nil"/>
        </w:pBdr>
        <w:jc w:val="both"/>
        <w:rPr>
          <w:rFonts w:ascii="Times New Roman" w:eastAsia="Times New Roman" w:hAnsi="Times New Roman" w:cs="Times New Roman"/>
          <w:i/>
          <w:sz w:val="20"/>
          <w:szCs w:val="20"/>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713" w:rsidRDefault="00971597">
    <w:pPr>
      <w:pStyle w:val="Cabealho"/>
    </w:pPr>
    <w:r>
      <w:rPr>
        <w:noProof/>
        <w:lang w:eastAsia="pt-BR" w:bidi="ar-SA"/>
      </w:rPr>
      <w:drawing>
        <wp:anchor distT="0" distB="0" distL="114300" distR="114300" simplePos="0" relativeHeight="251672576" behindDoc="0" locked="0" layoutInCell="1" allowOverlap="1" wp14:anchorId="6DE60A8C" wp14:editId="2D2F9A11">
          <wp:simplePos x="0" y="0"/>
          <wp:positionH relativeFrom="page">
            <wp:align>right</wp:align>
          </wp:positionH>
          <wp:positionV relativeFrom="paragraph">
            <wp:posOffset>-295910</wp:posOffset>
          </wp:positionV>
          <wp:extent cx="7547610" cy="1085850"/>
          <wp:effectExtent l="0" t="0" r="0" b="0"/>
          <wp:wrapNone/>
          <wp:docPr id="13" name="Imagem 0" descr="cabec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calho.jpg"/>
                  <pic:cNvPicPr/>
                </pic:nvPicPr>
                <pic:blipFill>
                  <a:blip r:embed="rId1"/>
                  <a:stretch>
                    <a:fillRect/>
                  </a:stretch>
                </pic:blipFill>
                <pic:spPr>
                  <a:xfrm>
                    <a:off x="0" y="0"/>
                    <a:ext cx="7547610" cy="1085850"/>
                  </a:xfrm>
                  <a:prstGeom prst="rect">
                    <a:avLst/>
                  </a:prstGeom>
                </pic:spPr>
              </pic:pic>
            </a:graphicData>
          </a:graphic>
        </wp:anchor>
      </w:drawing>
    </w:r>
    <w:r w:rsidR="00B301A4" w:rsidRPr="00857999">
      <w:rPr>
        <w:noProof/>
        <w:lang w:eastAsia="pt-BR" w:bidi="ar-SA"/>
      </w:rPr>
      <w:drawing>
        <wp:anchor distT="0" distB="0" distL="114300" distR="114300" simplePos="0" relativeHeight="251662336" behindDoc="0" locked="0" layoutInCell="1" allowOverlap="1" wp14:anchorId="163645BC" wp14:editId="3B1E02AE">
          <wp:simplePos x="0" y="0"/>
          <wp:positionH relativeFrom="page">
            <wp:posOffset>5791200</wp:posOffset>
          </wp:positionH>
          <wp:positionV relativeFrom="paragraph">
            <wp:posOffset>-152400</wp:posOffset>
          </wp:positionV>
          <wp:extent cx="1270635" cy="771525"/>
          <wp:effectExtent l="0" t="0" r="5715" b="9525"/>
          <wp:wrapSquare wrapText="bothSides"/>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0635" cy="771525"/>
                  </a:xfrm>
                  <a:prstGeom prst="rect">
                    <a:avLst/>
                  </a:prstGeom>
                  <a:noFill/>
                  <a:ln>
                    <a:noFill/>
                  </a:ln>
                </pic:spPr>
              </pic:pic>
            </a:graphicData>
          </a:graphic>
        </wp:anchor>
      </w:drawing>
    </w:r>
    <w:r w:rsidR="00121B29">
      <w:rPr>
        <w:noProof/>
        <w:lang w:eastAsia="pt-BR" w:bidi="ar-SA"/>
      </w:rPr>
      <mc:AlternateContent>
        <mc:Choice Requires="wps">
          <w:drawing>
            <wp:anchor distT="0" distB="0" distL="114300" distR="114300" simplePos="0" relativeHeight="251659264" behindDoc="0" locked="0" layoutInCell="0" allowOverlap="1" wp14:anchorId="0959AEB2" wp14:editId="508FA234">
              <wp:simplePos x="0" y="0"/>
              <wp:positionH relativeFrom="page">
                <wp:align>left</wp:align>
              </wp:positionH>
              <wp:positionV relativeFrom="topMargin">
                <wp:align>center</wp:align>
              </wp:positionV>
              <wp:extent cx="1080135" cy="208915"/>
              <wp:effectExtent l="0" t="0" r="5715" b="635"/>
              <wp:wrapNone/>
              <wp:docPr id="14" name="Caixa de Texto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08915"/>
                      </a:xfrm>
                      <a:prstGeom prst="rect">
                        <a:avLst/>
                      </a:prstGeom>
                      <a:solidFill>
                        <a:schemeClr val="accent6">
                          <a:lumMod val="75000"/>
                        </a:schemeClr>
                      </a:solidFill>
                      <a:ln>
                        <a:noFill/>
                      </a:ln>
                    </wps:spPr>
                    <wps:txbx>
                      <w:txbxContent>
                        <w:p w:rsidR="009B3713" w:rsidRPr="00EB4F8E" w:rsidRDefault="00F262B1">
                          <w:pPr>
                            <w:jc w:val="right"/>
                            <w:rPr>
                              <w:color w:val="FFFFFF" w:themeColor="background1"/>
                              <w:sz w:val="28"/>
                              <w:szCs w:val="28"/>
                            </w:rPr>
                          </w:pPr>
                          <w:r w:rsidRPr="00EB4F8E">
                            <w:rPr>
                              <w:sz w:val="28"/>
                              <w:szCs w:val="28"/>
                            </w:rPr>
                            <w:fldChar w:fldCharType="begin"/>
                          </w:r>
                          <w:r w:rsidR="009B3713" w:rsidRPr="00EB4F8E">
                            <w:rPr>
                              <w:sz w:val="28"/>
                              <w:szCs w:val="28"/>
                            </w:rPr>
                            <w:instrText>PAGE   \* MERGEFORMAT</w:instrText>
                          </w:r>
                          <w:r w:rsidRPr="00EB4F8E">
                            <w:rPr>
                              <w:sz w:val="28"/>
                              <w:szCs w:val="28"/>
                            </w:rPr>
                            <w:fldChar w:fldCharType="separate"/>
                          </w:r>
                          <w:r w:rsidR="0057050F" w:rsidRPr="0057050F">
                            <w:rPr>
                              <w:noProof/>
                              <w:color w:val="FFFFFF" w:themeColor="background1"/>
                              <w:sz w:val="28"/>
                              <w:szCs w:val="28"/>
                            </w:rPr>
                            <w:t>8</w:t>
                          </w:r>
                          <w:r w:rsidRPr="00EB4F8E">
                            <w:rPr>
                              <w:color w:val="FFFFFF" w:themeColor="background1"/>
                              <w:sz w:val="28"/>
                              <w:szCs w:val="28"/>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219" o:spid="_x0000_s1031" type="#_x0000_t202" style="position:absolute;margin-left:0;margin-top:0;width:85.05pt;height:16.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" o:allowincell="f" fillcolor="#e36c0a [2409]" stroked="f">
              <v:textbox style="mso-fit-shape-to-text:t" inset=",0,,0">
                <w:txbxContent>
                  <w:p w:rsidR="009B3713" w:rsidRPr="00EB4F8E" w:rsidRDefault="00F262B1">
                    <w:pPr>
                      <w:jc w:val="right"/>
                      <w:rPr>
                        <w:color w:val="FFFFFF" w:themeColor="background1"/>
                        <w:sz w:val="28"/>
                        <w:szCs w:val="28"/>
                      </w:rPr>
                    </w:pPr>
                    <w:r w:rsidRPr="00EB4F8E">
                      <w:rPr>
                        <w:sz w:val="28"/>
                        <w:szCs w:val="28"/>
                      </w:rPr>
                      <w:fldChar w:fldCharType="begin"/>
                    </w:r>
                    <w:r w:rsidR="009B3713" w:rsidRPr="00EB4F8E">
                      <w:rPr>
                        <w:sz w:val="28"/>
                        <w:szCs w:val="28"/>
                      </w:rPr>
                      <w:instrText>PAGE   \* MERGEFORMAT</w:instrText>
                    </w:r>
                    <w:r w:rsidRPr="00EB4F8E">
                      <w:rPr>
                        <w:sz w:val="28"/>
                        <w:szCs w:val="28"/>
                      </w:rPr>
                      <w:fldChar w:fldCharType="separate"/>
                    </w:r>
                    <w:r w:rsidR="0057050F" w:rsidRPr="0057050F">
                      <w:rPr>
                        <w:noProof/>
                        <w:color w:val="FFFFFF" w:themeColor="background1"/>
                        <w:sz w:val="28"/>
                        <w:szCs w:val="28"/>
                      </w:rPr>
                      <w:t>8</w:t>
                    </w:r>
                    <w:r w:rsidRPr="00EB4F8E">
                      <w:rPr>
                        <w:color w:val="FFFFFF" w:themeColor="background1"/>
                        <w:sz w:val="28"/>
                        <w:szCs w:val="28"/>
                      </w:rPr>
                      <w:fldChar w:fldCharType="end"/>
                    </w:r>
                  </w:p>
                </w:txbxContent>
              </v:textbox>
              <w10:wrap anchorx="page"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27A8" w:rsidRPr="00EA79C3" w:rsidRDefault="00C141D3" w:rsidP="00EA79C3">
    <w:pPr>
      <w:rPr>
        <w:i/>
        <w:color w:val="262626" w:themeColor="text1" w:themeTint="D9"/>
        <w:lang w:val="en-US"/>
      </w:rPr>
    </w:pPr>
    <w:r>
      <w:rPr>
        <w:noProof/>
        <w:lang w:eastAsia="pt-BR" w:bidi="ar-SA"/>
      </w:rPr>
      <w:drawing>
        <wp:anchor distT="0" distB="0" distL="114300" distR="114300" simplePos="0" relativeHeight="251674624" behindDoc="0" locked="0" layoutInCell="1" allowOverlap="1" wp14:anchorId="314E7FEE" wp14:editId="2B8E9B8A">
          <wp:simplePos x="0" y="0"/>
          <wp:positionH relativeFrom="page">
            <wp:align>right</wp:align>
          </wp:positionH>
          <wp:positionV relativeFrom="paragraph">
            <wp:posOffset>-483870</wp:posOffset>
          </wp:positionV>
          <wp:extent cx="7547610" cy="1085850"/>
          <wp:effectExtent l="0" t="0" r="0" b="0"/>
          <wp:wrapNone/>
          <wp:docPr id="16" name="Imagem 0" descr="cabec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calho.jpg"/>
                  <pic:cNvPicPr/>
                </pic:nvPicPr>
                <pic:blipFill>
                  <a:blip r:embed="rId1"/>
                  <a:stretch>
                    <a:fillRect/>
                  </a:stretch>
                </pic:blipFill>
                <pic:spPr>
                  <a:xfrm>
                    <a:off x="0" y="0"/>
                    <a:ext cx="7547610" cy="1085850"/>
                  </a:xfrm>
                  <a:prstGeom prst="rect">
                    <a:avLst/>
                  </a:prstGeom>
                </pic:spPr>
              </pic:pic>
            </a:graphicData>
          </a:graphic>
        </wp:anchor>
      </w:drawing>
    </w:r>
    <w:r w:rsidR="00121B29">
      <w:rPr>
        <w:noProof/>
        <w:lang w:eastAsia="pt-BR" w:bidi="ar-SA"/>
      </w:rPr>
      <mc:AlternateContent>
        <mc:Choice Requires="wps">
          <w:drawing>
            <wp:anchor distT="0" distB="0" distL="114300" distR="114300" simplePos="0" relativeHeight="251664384" behindDoc="0" locked="0" layoutInCell="0" allowOverlap="1" wp14:anchorId="18F1BAF4" wp14:editId="0C9DD080">
              <wp:simplePos x="0" y="0"/>
              <wp:positionH relativeFrom="page">
                <wp:align>left</wp:align>
              </wp:positionH>
              <wp:positionV relativeFrom="topMargin">
                <wp:align>center</wp:align>
              </wp:positionV>
              <wp:extent cx="546100" cy="208915"/>
              <wp:effectExtent l="0" t="0" r="6350" b="635"/>
              <wp:wrapNone/>
              <wp:docPr id="10" name="Caixa de Texto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208915"/>
                      </a:xfrm>
                      <a:prstGeom prst="rect">
                        <a:avLst/>
                      </a:prstGeom>
                      <a:solidFill>
                        <a:schemeClr val="accent6">
                          <a:lumMod val="75000"/>
                        </a:schemeClr>
                      </a:solidFill>
                      <a:ln>
                        <a:noFill/>
                      </a:ln>
                    </wps:spPr>
                    <wps:txbx>
                      <w:txbxContent>
                        <w:p w:rsidR="006627A8" w:rsidRPr="00EB4F8E" w:rsidRDefault="00F262B1">
                          <w:pPr>
                            <w:jc w:val="right"/>
                            <w:rPr>
                              <w:color w:val="FFFFFF" w:themeColor="background1"/>
                              <w:sz w:val="28"/>
                              <w:szCs w:val="28"/>
                            </w:rPr>
                          </w:pPr>
                          <w:r w:rsidRPr="00EB4F8E">
                            <w:rPr>
                              <w:sz w:val="28"/>
                              <w:szCs w:val="28"/>
                            </w:rPr>
                            <w:fldChar w:fldCharType="begin"/>
                          </w:r>
                          <w:r w:rsidR="006627A8" w:rsidRPr="00EB4F8E">
                            <w:rPr>
                              <w:sz w:val="28"/>
                              <w:szCs w:val="28"/>
                            </w:rPr>
                            <w:instrText>PAGE   \* MERGEFORMAT</w:instrText>
                          </w:r>
                          <w:r w:rsidRPr="00EB4F8E">
                            <w:rPr>
                              <w:sz w:val="28"/>
                              <w:szCs w:val="28"/>
                            </w:rPr>
                            <w:fldChar w:fldCharType="separate"/>
                          </w:r>
                          <w:r w:rsidR="0057050F" w:rsidRPr="0057050F">
                            <w:rPr>
                              <w:noProof/>
                              <w:color w:val="FFFFFF" w:themeColor="background1"/>
                              <w:sz w:val="28"/>
                              <w:szCs w:val="28"/>
                            </w:rPr>
                            <w:t>7</w:t>
                          </w:r>
                          <w:r w:rsidRPr="00EB4F8E">
                            <w:rPr>
                              <w:color w:val="FFFFFF" w:themeColor="background1"/>
                              <w:sz w:val="28"/>
                              <w:szCs w:val="28"/>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0;margin-top:0;width:43pt;height:16.45pt;z-index:25166438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" o:allowincell="f" fillcolor="#e36c0a [2409]" stroked="f">
              <v:textbox style="mso-fit-shape-to-text:t" inset=",0,,0">
                <w:txbxContent>
                  <w:p w:rsidR="006627A8" w:rsidRPr="00EB4F8E" w:rsidRDefault="00F262B1">
                    <w:pPr>
                      <w:jc w:val="right"/>
                      <w:rPr>
                        <w:color w:val="FFFFFF" w:themeColor="background1"/>
                        <w:sz w:val="28"/>
                        <w:szCs w:val="28"/>
                      </w:rPr>
                    </w:pPr>
                    <w:r w:rsidRPr="00EB4F8E">
                      <w:rPr>
                        <w:sz w:val="28"/>
                        <w:szCs w:val="28"/>
                      </w:rPr>
                      <w:fldChar w:fldCharType="begin"/>
                    </w:r>
                    <w:r w:rsidR="006627A8" w:rsidRPr="00EB4F8E">
                      <w:rPr>
                        <w:sz w:val="28"/>
                        <w:szCs w:val="28"/>
                      </w:rPr>
                      <w:instrText>PAGE   \* MERGEFORMAT</w:instrText>
                    </w:r>
                    <w:r w:rsidRPr="00EB4F8E">
                      <w:rPr>
                        <w:sz w:val="28"/>
                        <w:szCs w:val="28"/>
                      </w:rPr>
                      <w:fldChar w:fldCharType="separate"/>
                    </w:r>
                    <w:r w:rsidR="0057050F" w:rsidRPr="0057050F">
                      <w:rPr>
                        <w:noProof/>
                        <w:color w:val="FFFFFF" w:themeColor="background1"/>
                        <w:sz w:val="28"/>
                        <w:szCs w:val="28"/>
                      </w:rPr>
                      <w:t>7</w:t>
                    </w:r>
                    <w:r w:rsidRPr="00EB4F8E">
                      <w:rPr>
                        <w:color w:val="FFFFFF" w:themeColor="background1"/>
                        <w:sz w:val="28"/>
                        <w:szCs w:val="28"/>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FE2582"/>
    <w:multiLevelType w:val="hybridMultilevel"/>
    <w:tmpl w:val="41AE3DC6"/>
    <w:lvl w:ilvl="0" w:tplc="5FF47E48">
      <w:start w:val="1"/>
      <w:numFmt w:val="decimal"/>
      <w:lvlText w:val="%1."/>
      <w:lvlJc w:val="left"/>
      <w:pPr>
        <w:ind w:left="563" w:hanging="341"/>
      </w:pPr>
      <w:rPr>
        <w:rFonts w:ascii="Bookman Old Style" w:eastAsia="Bookman Old Style" w:hAnsi="Bookman Old Style" w:cs="Bookman Old Style" w:hint="default"/>
        <w:color w:val="231F20"/>
        <w:w w:val="81"/>
        <w:sz w:val="18"/>
        <w:szCs w:val="18"/>
        <w:lang w:val="en-US" w:eastAsia="en-US" w:bidi="en-US"/>
      </w:rPr>
    </w:lvl>
    <w:lvl w:ilvl="1" w:tplc="11F68102">
      <w:numFmt w:val="bullet"/>
      <w:lvlText w:val="•"/>
      <w:lvlJc w:val="left"/>
      <w:pPr>
        <w:ind w:left="993" w:hanging="341"/>
      </w:pPr>
      <w:rPr>
        <w:rFonts w:hint="default"/>
        <w:lang w:val="en-US" w:eastAsia="en-US" w:bidi="en-US"/>
      </w:rPr>
    </w:lvl>
    <w:lvl w:ilvl="2" w:tplc="B762BC72">
      <w:numFmt w:val="bullet"/>
      <w:lvlText w:val="•"/>
      <w:lvlJc w:val="left"/>
      <w:pPr>
        <w:ind w:left="1427" w:hanging="341"/>
      </w:pPr>
      <w:rPr>
        <w:rFonts w:hint="default"/>
        <w:lang w:val="en-US" w:eastAsia="en-US" w:bidi="en-US"/>
      </w:rPr>
    </w:lvl>
    <w:lvl w:ilvl="3" w:tplc="DFF8CC48">
      <w:numFmt w:val="bullet"/>
      <w:lvlText w:val="•"/>
      <w:lvlJc w:val="left"/>
      <w:pPr>
        <w:ind w:left="1861" w:hanging="341"/>
      </w:pPr>
      <w:rPr>
        <w:rFonts w:hint="default"/>
        <w:lang w:val="en-US" w:eastAsia="en-US" w:bidi="en-US"/>
      </w:rPr>
    </w:lvl>
    <w:lvl w:ilvl="4" w:tplc="A1FEFC44">
      <w:numFmt w:val="bullet"/>
      <w:lvlText w:val="•"/>
      <w:lvlJc w:val="left"/>
      <w:pPr>
        <w:ind w:left="2295" w:hanging="341"/>
      </w:pPr>
      <w:rPr>
        <w:rFonts w:hint="default"/>
        <w:lang w:val="en-US" w:eastAsia="en-US" w:bidi="en-US"/>
      </w:rPr>
    </w:lvl>
    <w:lvl w:ilvl="5" w:tplc="78B0568E">
      <w:numFmt w:val="bullet"/>
      <w:lvlText w:val="•"/>
      <w:lvlJc w:val="left"/>
      <w:pPr>
        <w:ind w:left="2729" w:hanging="341"/>
      </w:pPr>
      <w:rPr>
        <w:rFonts w:hint="default"/>
        <w:lang w:val="en-US" w:eastAsia="en-US" w:bidi="en-US"/>
      </w:rPr>
    </w:lvl>
    <w:lvl w:ilvl="6" w:tplc="0DC49B60">
      <w:numFmt w:val="bullet"/>
      <w:lvlText w:val="•"/>
      <w:lvlJc w:val="left"/>
      <w:pPr>
        <w:ind w:left="3163" w:hanging="341"/>
      </w:pPr>
      <w:rPr>
        <w:rFonts w:hint="default"/>
        <w:lang w:val="en-US" w:eastAsia="en-US" w:bidi="en-US"/>
      </w:rPr>
    </w:lvl>
    <w:lvl w:ilvl="7" w:tplc="57002AF8">
      <w:numFmt w:val="bullet"/>
      <w:lvlText w:val="•"/>
      <w:lvlJc w:val="left"/>
      <w:pPr>
        <w:ind w:left="3597" w:hanging="341"/>
      </w:pPr>
      <w:rPr>
        <w:rFonts w:hint="default"/>
        <w:lang w:val="en-US" w:eastAsia="en-US" w:bidi="en-US"/>
      </w:rPr>
    </w:lvl>
    <w:lvl w:ilvl="8" w:tplc="F65491E0">
      <w:numFmt w:val="bullet"/>
      <w:lvlText w:val="•"/>
      <w:lvlJc w:val="left"/>
      <w:pPr>
        <w:ind w:left="4031" w:hanging="341"/>
      </w:pPr>
      <w:rPr>
        <w:rFonts w:hint="default"/>
        <w:lang w:val="en-US" w:eastAsia="en-US" w:bidi="en-US"/>
      </w:rPr>
    </w:lvl>
  </w:abstractNum>
  <w:abstractNum w:abstractNumId="1">
    <w:nsid w:val="70C20ACB"/>
    <w:multiLevelType w:val="hybridMultilevel"/>
    <w:tmpl w:val="938A91E6"/>
    <w:lvl w:ilvl="0" w:tplc="C5CCDB9E">
      <w:numFmt w:val="bullet"/>
      <w:lvlText w:val="●"/>
      <w:lvlJc w:val="left"/>
      <w:pPr>
        <w:ind w:left="432" w:hanging="329"/>
      </w:pPr>
      <w:rPr>
        <w:rFonts w:ascii="Arial" w:eastAsia="Arial" w:hAnsi="Arial" w:cs="Arial" w:hint="default"/>
        <w:color w:val="231F20"/>
        <w:w w:val="92"/>
        <w:sz w:val="16"/>
        <w:szCs w:val="16"/>
        <w:lang w:val="en-US" w:eastAsia="en-US" w:bidi="en-US"/>
      </w:rPr>
    </w:lvl>
    <w:lvl w:ilvl="1" w:tplc="EF80A016">
      <w:numFmt w:val="bullet"/>
      <w:lvlText w:val="●"/>
      <w:lvlJc w:val="left"/>
      <w:pPr>
        <w:ind w:left="552" w:hanging="329"/>
      </w:pPr>
      <w:rPr>
        <w:rFonts w:ascii="Arial" w:eastAsia="Arial" w:hAnsi="Arial" w:cs="Arial" w:hint="default"/>
        <w:color w:val="231F20"/>
        <w:w w:val="92"/>
        <w:sz w:val="16"/>
        <w:szCs w:val="16"/>
        <w:lang w:val="en-US" w:eastAsia="en-US" w:bidi="en-US"/>
      </w:rPr>
    </w:lvl>
    <w:lvl w:ilvl="2" w:tplc="08B67E8E">
      <w:numFmt w:val="bullet"/>
      <w:lvlText w:val="•"/>
      <w:lvlJc w:val="left"/>
      <w:pPr>
        <w:ind w:left="487" w:hanging="329"/>
      </w:pPr>
      <w:rPr>
        <w:rFonts w:hint="default"/>
        <w:lang w:val="en-US" w:eastAsia="en-US" w:bidi="en-US"/>
      </w:rPr>
    </w:lvl>
    <w:lvl w:ilvl="3" w:tplc="95EAB942">
      <w:numFmt w:val="bullet"/>
      <w:lvlText w:val="•"/>
      <w:lvlJc w:val="left"/>
      <w:pPr>
        <w:ind w:left="414" w:hanging="329"/>
      </w:pPr>
      <w:rPr>
        <w:rFonts w:hint="default"/>
        <w:lang w:val="en-US" w:eastAsia="en-US" w:bidi="en-US"/>
      </w:rPr>
    </w:lvl>
    <w:lvl w:ilvl="4" w:tplc="BD4823A6">
      <w:numFmt w:val="bullet"/>
      <w:lvlText w:val="•"/>
      <w:lvlJc w:val="left"/>
      <w:pPr>
        <w:ind w:left="341" w:hanging="329"/>
      </w:pPr>
      <w:rPr>
        <w:rFonts w:hint="default"/>
        <w:lang w:val="en-US" w:eastAsia="en-US" w:bidi="en-US"/>
      </w:rPr>
    </w:lvl>
    <w:lvl w:ilvl="5" w:tplc="F16EB0F8">
      <w:numFmt w:val="bullet"/>
      <w:lvlText w:val="•"/>
      <w:lvlJc w:val="left"/>
      <w:pPr>
        <w:ind w:left="268" w:hanging="329"/>
      </w:pPr>
      <w:rPr>
        <w:rFonts w:hint="default"/>
        <w:lang w:val="en-US" w:eastAsia="en-US" w:bidi="en-US"/>
      </w:rPr>
    </w:lvl>
    <w:lvl w:ilvl="6" w:tplc="88A827A6">
      <w:numFmt w:val="bullet"/>
      <w:lvlText w:val="•"/>
      <w:lvlJc w:val="left"/>
      <w:pPr>
        <w:ind w:left="195" w:hanging="329"/>
      </w:pPr>
      <w:rPr>
        <w:rFonts w:hint="default"/>
        <w:lang w:val="en-US" w:eastAsia="en-US" w:bidi="en-US"/>
      </w:rPr>
    </w:lvl>
    <w:lvl w:ilvl="7" w:tplc="7BFA905E">
      <w:numFmt w:val="bullet"/>
      <w:lvlText w:val="•"/>
      <w:lvlJc w:val="left"/>
      <w:pPr>
        <w:ind w:left="122" w:hanging="329"/>
      </w:pPr>
      <w:rPr>
        <w:rFonts w:hint="default"/>
        <w:lang w:val="en-US" w:eastAsia="en-US" w:bidi="en-US"/>
      </w:rPr>
    </w:lvl>
    <w:lvl w:ilvl="8" w:tplc="075A885C">
      <w:numFmt w:val="bullet"/>
      <w:lvlText w:val="•"/>
      <w:lvlJc w:val="left"/>
      <w:pPr>
        <w:ind w:left="49" w:hanging="329"/>
      </w:pPr>
      <w:rPr>
        <w:rFonts w:hint="default"/>
        <w:lang w:val="en-US" w:eastAsia="en-US" w:bidi="en-US"/>
      </w:rPr>
    </w:lvl>
  </w:abstractNum>
  <w:abstractNum w:abstractNumId="2">
    <w:nsid w:val="79F16AFA"/>
    <w:multiLevelType w:val="multilevel"/>
    <w:tmpl w:val="7F7AD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343C"/>
    <w:rsid w:val="00010FE6"/>
    <w:rsid w:val="00011C54"/>
    <w:rsid w:val="00016AA0"/>
    <w:rsid w:val="00017776"/>
    <w:rsid w:val="00072F98"/>
    <w:rsid w:val="00096E6C"/>
    <w:rsid w:val="000B0FB7"/>
    <w:rsid w:val="000B5515"/>
    <w:rsid w:val="000D513D"/>
    <w:rsid w:val="000D6947"/>
    <w:rsid w:val="000E3150"/>
    <w:rsid w:val="000E7F1C"/>
    <w:rsid w:val="00121B29"/>
    <w:rsid w:val="00131B79"/>
    <w:rsid w:val="0017529C"/>
    <w:rsid w:val="001A5A87"/>
    <w:rsid w:val="001B1129"/>
    <w:rsid w:val="001B2BBC"/>
    <w:rsid w:val="001B3676"/>
    <w:rsid w:val="001D148A"/>
    <w:rsid w:val="001F7F7A"/>
    <w:rsid w:val="0021343C"/>
    <w:rsid w:val="0023223B"/>
    <w:rsid w:val="00247C76"/>
    <w:rsid w:val="00264760"/>
    <w:rsid w:val="00277D79"/>
    <w:rsid w:val="00281F0A"/>
    <w:rsid w:val="002B5DB2"/>
    <w:rsid w:val="002C1D61"/>
    <w:rsid w:val="002E4D10"/>
    <w:rsid w:val="002E5F95"/>
    <w:rsid w:val="003049A6"/>
    <w:rsid w:val="003077AB"/>
    <w:rsid w:val="0031699C"/>
    <w:rsid w:val="00340EB7"/>
    <w:rsid w:val="003466CF"/>
    <w:rsid w:val="00357611"/>
    <w:rsid w:val="0037084B"/>
    <w:rsid w:val="0037243D"/>
    <w:rsid w:val="003B404A"/>
    <w:rsid w:val="003B7221"/>
    <w:rsid w:val="003C53EF"/>
    <w:rsid w:val="003D68C8"/>
    <w:rsid w:val="003F458D"/>
    <w:rsid w:val="0040380A"/>
    <w:rsid w:val="00422ECB"/>
    <w:rsid w:val="00471BC5"/>
    <w:rsid w:val="00486D98"/>
    <w:rsid w:val="00487129"/>
    <w:rsid w:val="004923F8"/>
    <w:rsid w:val="004951A4"/>
    <w:rsid w:val="004D6CD2"/>
    <w:rsid w:val="004F379C"/>
    <w:rsid w:val="004F6140"/>
    <w:rsid w:val="00511847"/>
    <w:rsid w:val="00517C50"/>
    <w:rsid w:val="0053190B"/>
    <w:rsid w:val="00534A41"/>
    <w:rsid w:val="00545616"/>
    <w:rsid w:val="0057050F"/>
    <w:rsid w:val="005846FD"/>
    <w:rsid w:val="00586767"/>
    <w:rsid w:val="005A2FEA"/>
    <w:rsid w:val="005B1162"/>
    <w:rsid w:val="005B41F3"/>
    <w:rsid w:val="005C7E07"/>
    <w:rsid w:val="005D18D0"/>
    <w:rsid w:val="00600490"/>
    <w:rsid w:val="006451E0"/>
    <w:rsid w:val="006627A8"/>
    <w:rsid w:val="006758B6"/>
    <w:rsid w:val="006D2B0B"/>
    <w:rsid w:val="006D3A19"/>
    <w:rsid w:val="006D7B3A"/>
    <w:rsid w:val="00705EFF"/>
    <w:rsid w:val="00720DAC"/>
    <w:rsid w:val="007224D3"/>
    <w:rsid w:val="00724D4B"/>
    <w:rsid w:val="007427F1"/>
    <w:rsid w:val="007543D5"/>
    <w:rsid w:val="0077375F"/>
    <w:rsid w:val="007A5E88"/>
    <w:rsid w:val="007B2F4D"/>
    <w:rsid w:val="007D012F"/>
    <w:rsid w:val="00820492"/>
    <w:rsid w:val="008411BD"/>
    <w:rsid w:val="00857141"/>
    <w:rsid w:val="0086516F"/>
    <w:rsid w:val="008661F0"/>
    <w:rsid w:val="00885AD8"/>
    <w:rsid w:val="00886421"/>
    <w:rsid w:val="008B3722"/>
    <w:rsid w:val="008E268C"/>
    <w:rsid w:val="008F0A6E"/>
    <w:rsid w:val="00925B9A"/>
    <w:rsid w:val="00971597"/>
    <w:rsid w:val="00986475"/>
    <w:rsid w:val="00996DE1"/>
    <w:rsid w:val="00996E8F"/>
    <w:rsid w:val="009A0B4D"/>
    <w:rsid w:val="009B3713"/>
    <w:rsid w:val="009D684A"/>
    <w:rsid w:val="00A078C8"/>
    <w:rsid w:val="00A20E4F"/>
    <w:rsid w:val="00A239A3"/>
    <w:rsid w:val="00A333C2"/>
    <w:rsid w:val="00A3701D"/>
    <w:rsid w:val="00A4485B"/>
    <w:rsid w:val="00A62B27"/>
    <w:rsid w:val="00A71786"/>
    <w:rsid w:val="00A807C9"/>
    <w:rsid w:val="00A87111"/>
    <w:rsid w:val="00AD318A"/>
    <w:rsid w:val="00AE1105"/>
    <w:rsid w:val="00AE2AAB"/>
    <w:rsid w:val="00AE67B4"/>
    <w:rsid w:val="00AF2900"/>
    <w:rsid w:val="00B006F4"/>
    <w:rsid w:val="00B01F8B"/>
    <w:rsid w:val="00B038B6"/>
    <w:rsid w:val="00B15CD5"/>
    <w:rsid w:val="00B301A4"/>
    <w:rsid w:val="00B67F0D"/>
    <w:rsid w:val="00B818F3"/>
    <w:rsid w:val="00B826B5"/>
    <w:rsid w:val="00B91112"/>
    <w:rsid w:val="00BA76B1"/>
    <w:rsid w:val="00BA7E56"/>
    <w:rsid w:val="00BB39BC"/>
    <w:rsid w:val="00BB58FC"/>
    <w:rsid w:val="00BC4B47"/>
    <w:rsid w:val="00BE4316"/>
    <w:rsid w:val="00BF0859"/>
    <w:rsid w:val="00C012EE"/>
    <w:rsid w:val="00C141D3"/>
    <w:rsid w:val="00C442F6"/>
    <w:rsid w:val="00C638B3"/>
    <w:rsid w:val="00C666AF"/>
    <w:rsid w:val="00C66B2E"/>
    <w:rsid w:val="00C84A21"/>
    <w:rsid w:val="00CE79F2"/>
    <w:rsid w:val="00CF663D"/>
    <w:rsid w:val="00D10AC6"/>
    <w:rsid w:val="00D24346"/>
    <w:rsid w:val="00D405DD"/>
    <w:rsid w:val="00D80CCD"/>
    <w:rsid w:val="00D9173A"/>
    <w:rsid w:val="00D9777E"/>
    <w:rsid w:val="00DA262E"/>
    <w:rsid w:val="00DB53CB"/>
    <w:rsid w:val="00DC016C"/>
    <w:rsid w:val="00E1788D"/>
    <w:rsid w:val="00E2119B"/>
    <w:rsid w:val="00E337CD"/>
    <w:rsid w:val="00E705A4"/>
    <w:rsid w:val="00E80B78"/>
    <w:rsid w:val="00E87B0C"/>
    <w:rsid w:val="00E90ACD"/>
    <w:rsid w:val="00E9146F"/>
    <w:rsid w:val="00E930B1"/>
    <w:rsid w:val="00E95CFA"/>
    <w:rsid w:val="00EA79C3"/>
    <w:rsid w:val="00EB4F8E"/>
    <w:rsid w:val="00EC1DEF"/>
    <w:rsid w:val="00F0544A"/>
    <w:rsid w:val="00F10DEF"/>
    <w:rsid w:val="00F169EA"/>
    <w:rsid w:val="00F262B1"/>
    <w:rsid w:val="00F3787F"/>
    <w:rsid w:val="00F5630A"/>
    <w:rsid w:val="00F62929"/>
    <w:rsid w:val="00F7580A"/>
    <w:rsid w:val="00FB11BB"/>
    <w:rsid w:val="00FD30C9"/>
    <w:rsid w:val="00FE6B85"/>
    <w:rsid w:val="00FF13AF"/>
    <w:rsid w:val="00FF3F33"/>
    <w:rsid w:val="00FF5798"/>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F13AF"/>
    <w:rPr>
      <w:rFonts w:ascii="Bookman Old Style" w:eastAsia="Bookman Old Style" w:hAnsi="Bookman Old Style" w:cs="Bookman Old Style"/>
      <w:lang w:val="pt-BR" w:bidi="en-US"/>
    </w:rPr>
  </w:style>
  <w:style w:type="paragraph" w:styleId="Ttulo1">
    <w:name w:val="heading 1"/>
    <w:basedOn w:val="Normal"/>
    <w:uiPriority w:val="1"/>
    <w:qFormat/>
    <w:rsid w:val="00017776"/>
    <w:pPr>
      <w:ind w:left="222"/>
      <w:outlineLvl w:val="0"/>
    </w:pPr>
    <w:rPr>
      <w:rFonts w:ascii="Arial" w:eastAsia="Arial" w:hAnsi="Arial" w:cs="Arial"/>
      <w:b/>
      <w:bCs/>
      <w:sz w:val="26"/>
      <w:szCs w:val="26"/>
      <w:lang w:val="en-US"/>
    </w:rPr>
  </w:style>
  <w:style w:type="paragraph" w:styleId="Ttulo2">
    <w:name w:val="heading 2"/>
    <w:basedOn w:val="Normal"/>
    <w:uiPriority w:val="1"/>
    <w:qFormat/>
    <w:rsid w:val="00017776"/>
    <w:pPr>
      <w:spacing w:before="201"/>
      <w:ind w:left="103"/>
      <w:outlineLvl w:val="1"/>
    </w:pPr>
    <w:rPr>
      <w:rFonts w:ascii="Times New Roman" w:eastAsia="Times New Roman" w:hAnsi="Times New Roman" w:cs="Times New Roman"/>
      <w:b/>
      <w:bCs/>
      <w:sz w:val="24"/>
      <w:szCs w:val="24"/>
      <w:lang w:val="en-US"/>
    </w:rPr>
  </w:style>
  <w:style w:type="paragraph" w:styleId="Ttulo3">
    <w:name w:val="heading 3"/>
    <w:basedOn w:val="Normal"/>
    <w:uiPriority w:val="1"/>
    <w:qFormat/>
    <w:rsid w:val="00017776"/>
    <w:pPr>
      <w:spacing w:before="15"/>
      <w:ind w:left="40"/>
      <w:outlineLvl w:val="2"/>
    </w:pPr>
    <w:rPr>
      <w:rFonts w:ascii="Arial Narrow" w:eastAsia="Arial Narrow" w:hAnsi="Arial Narrow" w:cs="Arial Narrow"/>
      <w:b/>
      <w:bCs/>
      <w:sz w:val="20"/>
      <w:szCs w:val="20"/>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rsid w:val="00017776"/>
    <w:tblPr>
      <w:tblInd w:w="0" w:type="dxa"/>
      <w:tblCellMar>
        <w:top w:w="0" w:type="dxa"/>
        <w:left w:w="0" w:type="dxa"/>
        <w:bottom w:w="0" w:type="dxa"/>
        <w:right w:w="0" w:type="dxa"/>
      </w:tblCellMar>
    </w:tblPr>
  </w:style>
  <w:style w:type="paragraph" w:styleId="Corpodetexto">
    <w:name w:val="Body Text"/>
    <w:basedOn w:val="Normal"/>
    <w:uiPriority w:val="1"/>
    <w:qFormat/>
    <w:rsid w:val="00017776"/>
    <w:rPr>
      <w:sz w:val="20"/>
      <w:szCs w:val="20"/>
      <w:lang w:val="en-US"/>
    </w:rPr>
  </w:style>
  <w:style w:type="paragraph" w:styleId="PargrafodaLista">
    <w:name w:val="List Paragraph"/>
    <w:basedOn w:val="Normal"/>
    <w:uiPriority w:val="1"/>
    <w:qFormat/>
    <w:rsid w:val="00017776"/>
    <w:pPr>
      <w:ind w:left="432" w:right="38" w:hanging="329"/>
      <w:jc w:val="both"/>
    </w:pPr>
    <w:rPr>
      <w:lang w:val="en-US"/>
    </w:rPr>
  </w:style>
  <w:style w:type="paragraph" w:customStyle="1" w:styleId="TableParagraph">
    <w:name w:val="Table Paragraph"/>
    <w:basedOn w:val="Normal"/>
    <w:uiPriority w:val="1"/>
    <w:qFormat/>
    <w:rsid w:val="00017776"/>
    <w:rPr>
      <w:lang w:val="en-US"/>
    </w:rPr>
  </w:style>
  <w:style w:type="paragraph" w:styleId="Cabealho">
    <w:name w:val="header"/>
    <w:basedOn w:val="Normal"/>
    <w:link w:val="CabealhoChar"/>
    <w:uiPriority w:val="99"/>
    <w:unhideWhenUsed/>
    <w:rsid w:val="00E87B0C"/>
    <w:pPr>
      <w:tabs>
        <w:tab w:val="center" w:pos="4252"/>
        <w:tab w:val="right" w:pos="8504"/>
      </w:tabs>
    </w:pPr>
  </w:style>
  <w:style w:type="character" w:customStyle="1" w:styleId="CabealhoChar">
    <w:name w:val="Cabeçalho Char"/>
    <w:basedOn w:val="Fontepargpadro"/>
    <w:link w:val="Cabealho"/>
    <w:uiPriority w:val="99"/>
    <w:rsid w:val="00E87B0C"/>
    <w:rPr>
      <w:rFonts w:ascii="Bookman Old Style" w:eastAsia="Bookman Old Style" w:hAnsi="Bookman Old Style" w:cs="Bookman Old Style"/>
      <w:lang w:bidi="en-US"/>
    </w:rPr>
  </w:style>
  <w:style w:type="paragraph" w:styleId="Rodap">
    <w:name w:val="footer"/>
    <w:basedOn w:val="Normal"/>
    <w:link w:val="RodapChar"/>
    <w:uiPriority w:val="99"/>
    <w:unhideWhenUsed/>
    <w:rsid w:val="00E87B0C"/>
    <w:pPr>
      <w:tabs>
        <w:tab w:val="center" w:pos="4252"/>
        <w:tab w:val="right" w:pos="8504"/>
      </w:tabs>
    </w:pPr>
  </w:style>
  <w:style w:type="character" w:customStyle="1" w:styleId="RodapChar">
    <w:name w:val="Rodapé Char"/>
    <w:basedOn w:val="Fontepargpadro"/>
    <w:link w:val="Rodap"/>
    <w:uiPriority w:val="99"/>
    <w:rsid w:val="00E87B0C"/>
    <w:rPr>
      <w:rFonts w:ascii="Bookman Old Style" w:eastAsia="Bookman Old Style" w:hAnsi="Bookman Old Style" w:cs="Bookman Old Style"/>
      <w:lang w:bidi="en-US"/>
    </w:rPr>
  </w:style>
  <w:style w:type="paragraph" w:styleId="Textodenotaderodap">
    <w:name w:val="footnote text"/>
    <w:basedOn w:val="Normal"/>
    <w:link w:val="TextodenotaderodapChar"/>
    <w:uiPriority w:val="99"/>
    <w:semiHidden/>
    <w:unhideWhenUsed/>
    <w:rsid w:val="003B404A"/>
    <w:rPr>
      <w:sz w:val="20"/>
      <w:szCs w:val="20"/>
    </w:rPr>
  </w:style>
  <w:style w:type="character" w:customStyle="1" w:styleId="TextodenotaderodapChar">
    <w:name w:val="Texto de nota de rodapé Char"/>
    <w:basedOn w:val="Fontepargpadro"/>
    <w:link w:val="Textodenotaderodap"/>
    <w:uiPriority w:val="99"/>
    <w:semiHidden/>
    <w:rsid w:val="003B404A"/>
    <w:rPr>
      <w:rFonts w:ascii="Bookman Old Style" w:eastAsia="Bookman Old Style" w:hAnsi="Bookman Old Style" w:cs="Bookman Old Style"/>
      <w:sz w:val="20"/>
      <w:szCs w:val="20"/>
      <w:lang w:val="pt-BR" w:bidi="en-US"/>
    </w:rPr>
  </w:style>
  <w:style w:type="character" w:styleId="Refdenotaderodap">
    <w:name w:val="footnote reference"/>
    <w:basedOn w:val="Fontepargpadro"/>
    <w:uiPriority w:val="99"/>
    <w:semiHidden/>
    <w:unhideWhenUsed/>
    <w:rsid w:val="003B404A"/>
    <w:rPr>
      <w:vertAlign w:val="superscript"/>
    </w:rPr>
  </w:style>
  <w:style w:type="paragraph" w:styleId="NormalWeb">
    <w:name w:val="Normal (Web)"/>
    <w:basedOn w:val="Normal"/>
    <w:uiPriority w:val="99"/>
    <w:semiHidden/>
    <w:unhideWhenUsed/>
    <w:rsid w:val="00C012EE"/>
    <w:pPr>
      <w:widowControl/>
      <w:autoSpaceDE/>
      <w:autoSpaceDN/>
      <w:spacing w:before="100" w:beforeAutospacing="1" w:after="100" w:afterAutospacing="1"/>
    </w:pPr>
    <w:rPr>
      <w:rFonts w:ascii="Times New Roman" w:eastAsia="Times New Roman" w:hAnsi="Times New Roman" w:cs="Times New Roman"/>
      <w:sz w:val="24"/>
      <w:szCs w:val="24"/>
      <w:lang w:eastAsia="pt-BR" w:bidi="ar-SA"/>
    </w:rPr>
  </w:style>
  <w:style w:type="table" w:styleId="Tabelacomgrade">
    <w:name w:val="Table Grid"/>
    <w:basedOn w:val="Tabelanormal"/>
    <w:uiPriority w:val="39"/>
    <w:rsid w:val="00131B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Lista1Clara1">
    <w:name w:val="Tabela de Lista 1 Clara1"/>
    <w:basedOn w:val="Tabelanormal"/>
    <w:uiPriority w:val="46"/>
    <w:rsid w:val="00131B79"/>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fontstyle01">
    <w:name w:val="fontstyle01"/>
    <w:basedOn w:val="Fontepargpadro"/>
    <w:rsid w:val="00C84A21"/>
    <w:rPr>
      <w:rFonts w:ascii="Arial" w:hAnsi="Arial" w:cs="Arial" w:hint="default"/>
      <w:b w:val="0"/>
      <w:bCs w:val="0"/>
      <w:i w:val="0"/>
      <w:iCs w:val="0"/>
      <w:color w:val="000000"/>
      <w:sz w:val="24"/>
      <w:szCs w:val="24"/>
    </w:rPr>
  </w:style>
  <w:style w:type="paragraph" w:styleId="Textodebalo">
    <w:name w:val="Balloon Text"/>
    <w:basedOn w:val="Normal"/>
    <w:link w:val="TextodebaloChar"/>
    <w:uiPriority w:val="99"/>
    <w:semiHidden/>
    <w:unhideWhenUsed/>
    <w:rsid w:val="005B1162"/>
    <w:rPr>
      <w:rFonts w:ascii="Tahoma" w:hAnsi="Tahoma" w:cs="Tahoma"/>
      <w:sz w:val="16"/>
      <w:szCs w:val="16"/>
    </w:rPr>
  </w:style>
  <w:style w:type="character" w:customStyle="1" w:styleId="TextodebaloChar">
    <w:name w:val="Texto de balão Char"/>
    <w:basedOn w:val="Fontepargpadro"/>
    <w:link w:val="Textodebalo"/>
    <w:uiPriority w:val="99"/>
    <w:semiHidden/>
    <w:rsid w:val="005B1162"/>
    <w:rPr>
      <w:rFonts w:ascii="Tahoma" w:eastAsia="Bookman Old Style" w:hAnsi="Tahoma" w:cs="Tahoma"/>
      <w:sz w:val="16"/>
      <w:szCs w:val="16"/>
      <w:lang w:val="pt-BR" w:bidi="en-US"/>
    </w:rPr>
  </w:style>
  <w:style w:type="character" w:styleId="Hyperlink">
    <w:name w:val="Hyperlink"/>
    <w:basedOn w:val="Fontepargpadro"/>
    <w:uiPriority w:val="99"/>
    <w:unhideWhenUsed/>
    <w:rsid w:val="00511847"/>
    <w:rPr>
      <w:color w:val="0000FF"/>
      <w:u w:val="single"/>
    </w:rPr>
  </w:style>
  <w:style w:type="character" w:styleId="Forte">
    <w:name w:val="Strong"/>
    <w:basedOn w:val="Fontepargpadro"/>
    <w:uiPriority w:val="22"/>
    <w:qFormat/>
    <w:rsid w:val="00BF0859"/>
    <w:rPr>
      <w:b/>
      <w:bCs/>
    </w:rPr>
  </w:style>
  <w:style w:type="character" w:customStyle="1" w:styleId="fontstyle21">
    <w:name w:val="fontstyle21"/>
    <w:basedOn w:val="Fontepargpadro"/>
    <w:rsid w:val="005B41F3"/>
    <w:rPr>
      <w:rFonts w:ascii="Arial" w:hAnsi="Arial" w:cs="Arial" w:hint="default"/>
      <w:b/>
      <w:bCs/>
      <w:i/>
      <w:iCs/>
      <w:color w:val="00000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F13AF"/>
    <w:rPr>
      <w:rFonts w:ascii="Bookman Old Style" w:eastAsia="Bookman Old Style" w:hAnsi="Bookman Old Style" w:cs="Bookman Old Style"/>
      <w:lang w:val="pt-BR" w:bidi="en-US"/>
    </w:rPr>
  </w:style>
  <w:style w:type="paragraph" w:styleId="Ttulo1">
    <w:name w:val="heading 1"/>
    <w:basedOn w:val="Normal"/>
    <w:uiPriority w:val="1"/>
    <w:qFormat/>
    <w:rsid w:val="00017776"/>
    <w:pPr>
      <w:ind w:left="222"/>
      <w:outlineLvl w:val="0"/>
    </w:pPr>
    <w:rPr>
      <w:rFonts w:ascii="Arial" w:eastAsia="Arial" w:hAnsi="Arial" w:cs="Arial"/>
      <w:b/>
      <w:bCs/>
      <w:sz w:val="26"/>
      <w:szCs w:val="26"/>
      <w:lang w:val="en-US"/>
    </w:rPr>
  </w:style>
  <w:style w:type="paragraph" w:styleId="Ttulo2">
    <w:name w:val="heading 2"/>
    <w:basedOn w:val="Normal"/>
    <w:uiPriority w:val="1"/>
    <w:qFormat/>
    <w:rsid w:val="00017776"/>
    <w:pPr>
      <w:spacing w:before="201"/>
      <w:ind w:left="103"/>
      <w:outlineLvl w:val="1"/>
    </w:pPr>
    <w:rPr>
      <w:rFonts w:ascii="Times New Roman" w:eastAsia="Times New Roman" w:hAnsi="Times New Roman" w:cs="Times New Roman"/>
      <w:b/>
      <w:bCs/>
      <w:sz w:val="24"/>
      <w:szCs w:val="24"/>
      <w:lang w:val="en-US"/>
    </w:rPr>
  </w:style>
  <w:style w:type="paragraph" w:styleId="Ttulo3">
    <w:name w:val="heading 3"/>
    <w:basedOn w:val="Normal"/>
    <w:uiPriority w:val="1"/>
    <w:qFormat/>
    <w:rsid w:val="00017776"/>
    <w:pPr>
      <w:spacing w:before="15"/>
      <w:ind w:left="40"/>
      <w:outlineLvl w:val="2"/>
    </w:pPr>
    <w:rPr>
      <w:rFonts w:ascii="Arial Narrow" w:eastAsia="Arial Narrow" w:hAnsi="Arial Narrow" w:cs="Arial Narrow"/>
      <w:b/>
      <w:bCs/>
      <w:sz w:val="20"/>
      <w:szCs w:val="20"/>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rsid w:val="00017776"/>
    <w:tblPr>
      <w:tblInd w:w="0" w:type="dxa"/>
      <w:tblCellMar>
        <w:top w:w="0" w:type="dxa"/>
        <w:left w:w="0" w:type="dxa"/>
        <w:bottom w:w="0" w:type="dxa"/>
        <w:right w:w="0" w:type="dxa"/>
      </w:tblCellMar>
    </w:tblPr>
  </w:style>
  <w:style w:type="paragraph" w:styleId="Corpodetexto">
    <w:name w:val="Body Text"/>
    <w:basedOn w:val="Normal"/>
    <w:uiPriority w:val="1"/>
    <w:qFormat/>
    <w:rsid w:val="00017776"/>
    <w:rPr>
      <w:sz w:val="20"/>
      <w:szCs w:val="20"/>
      <w:lang w:val="en-US"/>
    </w:rPr>
  </w:style>
  <w:style w:type="paragraph" w:styleId="PargrafodaLista">
    <w:name w:val="List Paragraph"/>
    <w:basedOn w:val="Normal"/>
    <w:uiPriority w:val="1"/>
    <w:qFormat/>
    <w:rsid w:val="00017776"/>
    <w:pPr>
      <w:ind w:left="432" w:right="38" w:hanging="329"/>
      <w:jc w:val="both"/>
    </w:pPr>
    <w:rPr>
      <w:lang w:val="en-US"/>
    </w:rPr>
  </w:style>
  <w:style w:type="paragraph" w:customStyle="1" w:styleId="TableParagraph">
    <w:name w:val="Table Paragraph"/>
    <w:basedOn w:val="Normal"/>
    <w:uiPriority w:val="1"/>
    <w:qFormat/>
    <w:rsid w:val="00017776"/>
    <w:rPr>
      <w:lang w:val="en-US"/>
    </w:rPr>
  </w:style>
  <w:style w:type="paragraph" w:styleId="Cabealho">
    <w:name w:val="header"/>
    <w:basedOn w:val="Normal"/>
    <w:link w:val="CabealhoChar"/>
    <w:uiPriority w:val="99"/>
    <w:unhideWhenUsed/>
    <w:rsid w:val="00E87B0C"/>
    <w:pPr>
      <w:tabs>
        <w:tab w:val="center" w:pos="4252"/>
        <w:tab w:val="right" w:pos="8504"/>
      </w:tabs>
    </w:pPr>
  </w:style>
  <w:style w:type="character" w:customStyle="1" w:styleId="CabealhoChar">
    <w:name w:val="Cabeçalho Char"/>
    <w:basedOn w:val="Fontepargpadro"/>
    <w:link w:val="Cabealho"/>
    <w:uiPriority w:val="99"/>
    <w:rsid w:val="00E87B0C"/>
    <w:rPr>
      <w:rFonts w:ascii="Bookman Old Style" w:eastAsia="Bookman Old Style" w:hAnsi="Bookman Old Style" w:cs="Bookman Old Style"/>
      <w:lang w:bidi="en-US"/>
    </w:rPr>
  </w:style>
  <w:style w:type="paragraph" w:styleId="Rodap">
    <w:name w:val="footer"/>
    <w:basedOn w:val="Normal"/>
    <w:link w:val="RodapChar"/>
    <w:uiPriority w:val="99"/>
    <w:unhideWhenUsed/>
    <w:rsid w:val="00E87B0C"/>
    <w:pPr>
      <w:tabs>
        <w:tab w:val="center" w:pos="4252"/>
        <w:tab w:val="right" w:pos="8504"/>
      </w:tabs>
    </w:pPr>
  </w:style>
  <w:style w:type="character" w:customStyle="1" w:styleId="RodapChar">
    <w:name w:val="Rodapé Char"/>
    <w:basedOn w:val="Fontepargpadro"/>
    <w:link w:val="Rodap"/>
    <w:uiPriority w:val="99"/>
    <w:rsid w:val="00E87B0C"/>
    <w:rPr>
      <w:rFonts w:ascii="Bookman Old Style" w:eastAsia="Bookman Old Style" w:hAnsi="Bookman Old Style" w:cs="Bookman Old Style"/>
      <w:lang w:bidi="en-US"/>
    </w:rPr>
  </w:style>
  <w:style w:type="paragraph" w:styleId="Textodenotaderodap">
    <w:name w:val="footnote text"/>
    <w:basedOn w:val="Normal"/>
    <w:link w:val="TextodenotaderodapChar"/>
    <w:uiPriority w:val="99"/>
    <w:semiHidden/>
    <w:unhideWhenUsed/>
    <w:rsid w:val="003B404A"/>
    <w:rPr>
      <w:sz w:val="20"/>
      <w:szCs w:val="20"/>
    </w:rPr>
  </w:style>
  <w:style w:type="character" w:customStyle="1" w:styleId="TextodenotaderodapChar">
    <w:name w:val="Texto de nota de rodapé Char"/>
    <w:basedOn w:val="Fontepargpadro"/>
    <w:link w:val="Textodenotaderodap"/>
    <w:uiPriority w:val="99"/>
    <w:semiHidden/>
    <w:rsid w:val="003B404A"/>
    <w:rPr>
      <w:rFonts w:ascii="Bookman Old Style" w:eastAsia="Bookman Old Style" w:hAnsi="Bookman Old Style" w:cs="Bookman Old Style"/>
      <w:sz w:val="20"/>
      <w:szCs w:val="20"/>
      <w:lang w:val="pt-BR" w:bidi="en-US"/>
    </w:rPr>
  </w:style>
  <w:style w:type="character" w:styleId="Refdenotaderodap">
    <w:name w:val="footnote reference"/>
    <w:basedOn w:val="Fontepargpadro"/>
    <w:uiPriority w:val="99"/>
    <w:semiHidden/>
    <w:unhideWhenUsed/>
    <w:rsid w:val="003B404A"/>
    <w:rPr>
      <w:vertAlign w:val="superscript"/>
    </w:rPr>
  </w:style>
  <w:style w:type="paragraph" w:styleId="NormalWeb">
    <w:name w:val="Normal (Web)"/>
    <w:basedOn w:val="Normal"/>
    <w:uiPriority w:val="99"/>
    <w:semiHidden/>
    <w:unhideWhenUsed/>
    <w:rsid w:val="00C012EE"/>
    <w:pPr>
      <w:widowControl/>
      <w:autoSpaceDE/>
      <w:autoSpaceDN/>
      <w:spacing w:before="100" w:beforeAutospacing="1" w:after="100" w:afterAutospacing="1"/>
    </w:pPr>
    <w:rPr>
      <w:rFonts w:ascii="Times New Roman" w:eastAsia="Times New Roman" w:hAnsi="Times New Roman" w:cs="Times New Roman"/>
      <w:sz w:val="24"/>
      <w:szCs w:val="24"/>
      <w:lang w:eastAsia="pt-BR" w:bidi="ar-SA"/>
    </w:rPr>
  </w:style>
  <w:style w:type="table" w:styleId="Tabelacomgrade">
    <w:name w:val="Table Grid"/>
    <w:basedOn w:val="Tabelanormal"/>
    <w:uiPriority w:val="39"/>
    <w:rsid w:val="00131B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Lista1Clara1">
    <w:name w:val="Tabela de Lista 1 Clara1"/>
    <w:basedOn w:val="Tabelanormal"/>
    <w:uiPriority w:val="46"/>
    <w:rsid w:val="00131B79"/>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fontstyle01">
    <w:name w:val="fontstyle01"/>
    <w:basedOn w:val="Fontepargpadro"/>
    <w:rsid w:val="00C84A21"/>
    <w:rPr>
      <w:rFonts w:ascii="Arial" w:hAnsi="Arial" w:cs="Arial" w:hint="default"/>
      <w:b w:val="0"/>
      <w:bCs w:val="0"/>
      <w:i w:val="0"/>
      <w:iCs w:val="0"/>
      <w:color w:val="000000"/>
      <w:sz w:val="24"/>
      <w:szCs w:val="24"/>
    </w:rPr>
  </w:style>
  <w:style w:type="paragraph" w:styleId="Textodebalo">
    <w:name w:val="Balloon Text"/>
    <w:basedOn w:val="Normal"/>
    <w:link w:val="TextodebaloChar"/>
    <w:uiPriority w:val="99"/>
    <w:semiHidden/>
    <w:unhideWhenUsed/>
    <w:rsid w:val="005B1162"/>
    <w:rPr>
      <w:rFonts w:ascii="Tahoma" w:hAnsi="Tahoma" w:cs="Tahoma"/>
      <w:sz w:val="16"/>
      <w:szCs w:val="16"/>
    </w:rPr>
  </w:style>
  <w:style w:type="character" w:customStyle="1" w:styleId="TextodebaloChar">
    <w:name w:val="Texto de balão Char"/>
    <w:basedOn w:val="Fontepargpadro"/>
    <w:link w:val="Textodebalo"/>
    <w:uiPriority w:val="99"/>
    <w:semiHidden/>
    <w:rsid w:val="005B1162"/>
    <w:rPr>
      <w:rFonts w:ascii="Tahoma" w:eastAsia="Bookman Old Style" w:hAnsi="Tahoma" w:cs="Tahoma"/>
      <w:sz w:val="16"/>
      <w:szCs w:val="16"/>
      <w:lang w:val="pt-BR" w:bidi="en-US"/>
    </w:rPr>
  </w:style>
  <w:style w:type="character" w:styleId="Hyperlink">
    <w:name w:val="Hyperlink"/>
    <w:basedOn w:val="Fontepargpadro"/>
    <w:uiPriority w:val="99"/>
    <w:unhideWhenUsed/>
    <w:rsid w:val="00511847"/>
    <w:rPr>
      <w:color w:val="0000FF"/>
      <w:u w:val="single"/>
    </w:rPr>
  </w:style>
  <w:style w:type="character" w:styleId="Forte">
    <w:name w:val="Strong"/>
    <w:basedOn w:val="Fontepargpadro"/>
    <w:uiPriority w:val="22"/>
    <w:qFormat/>
    <w:rsid w:val="00BF0859"/>
    <w:rPr>
      <w:b/>
      <w:bCs/>
    </w:rPr>
  </w:style>
  <w:style w:type="character" w:customStyle="1" w:styleId="fontstyle21">
    <w:name w:val="fontstyle21"/>
    <w:basedOn w:val="Fontepargpadro"/>
    <w:rsid w:val="005B41F3"/>
    <w:rPr>
      <w:rFonts w:ascii="Arial" w:hAnsi="Arial" w:cs="Arial" w:hint="default"/>
      <w:b/>
      <w:bCs/>
      <w:i/>
      <w:iCs/>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035641">
      <w:bodyDiv w:val="1"/>
      <w:marLeft w:val="0"/>
      <w:marRight w:val="0"/>
      <w:marTop w:val="0"/>
      <w:marBottom w:val="0"/>
      <w:divBdr>
        <w:top w:val="none" w:sz="0" w:space="0" w:color="auto"/>
        <w:left w:val="none" w:sz="0" w:space="0" w:color="auto"/>
        <w:bottom w:val="none" w:sz="0" w:space="0" w:color="auto"/>
        <w:right w:val="none" w:sz="0" w:space="0" w:color="auto"/>
      </w:divBdr>
    </w:div>
    <w:div w:id="579481507">
      <w:bodyDiv w:val="1"/>
      <w:marLeft w:val="0"/>
      <w:marRight w:val="0"/>
      <w:marTop w:val="0"/>
      <w:marBottom w:val="0"/>
      <w:divBdr>
        <w:top w:val="none" w:sz="0" w:space="0" w:color="auto"/>
        <w:left w:val="none" w:sz="0" w:space="0" w:color="auto"/>
        <w:bottom w:val="none" w:sz="0" w:space="0" w:color="auto"/>
        <w:right w:val="none" w:sz="0" w:space="0" w:color="auto"/>
      </w:divBdr>
    </w:div>
    <w:div w:id="919799691">
      <w:bodyDiv w:val="1"/>
      <w:marLeft w:val="0"/>
      <w:marRight w:val="0"/>
      <w:marTop w:val="0"/>
      <w:marBottom w:val="0"/>
      <w:divBdr>
        <w:top w:val="none" w:sz="0" w:space="0" w:color="auto"/>
        <w:left w:val="none" w:sz="0" w:space="0" w:color="auto"/>
        <w:bottom w:val="none" w:sz="0" w:space="0" w:color="auto"/>
        <w:right w:val="none" w:sz="0" w:space="0" w:color="auto"/>
      </w:divBdr>
    </w:div>
    <w:div w:id="1046636331">
      <w:bodyDiv w:val="1"/>
      <w:marLeft w:val="0"/>
      <w:marRight w:val="0"/>
      <w:marTop w:val="0"/>
      <w:marBottom w:val="0"/>
      <w:divBdr>
        <w:top w:val="none" w:sz="0" w:space="0" w:color="auto"/>
        <w:left w:val="none" w:sz="0" w:space="0" w:color="auto"/>
        <w:bottom w:val="none" w:sz="0" w:space="0" w:color="auto"/>
        <w:right w:val="none" w:sz="0" w:space="0" w:color="auto"/>
      </w:divBdr>
    </w:div>
    <w:div w:id="1133905117">
      <w:bodyDiv w:val="1"/>
      <w:marLeft w:val="0"/>
      <w:marRight w:val="0"/>
      <w:marTop w:val="0"/>
      <w:marBottom w:val="0"/>
      <w:divBdr>
        <w:top w:val="none" w:sz="0" w:space="0" w:color="auto"/>
        <w:left w:val="none" w:sz="0" w:space="0" w:color="auto"/>
        <w:bottom w:val="none" w:sz="0" w:space="0" w:color="auto"/>
        <w:right w:val="none" w:sz="0" w:space="0" w:color="auto"/>
      </w:divBdr>
    </w:div>
    <w:div w:id="1319651589">
      <w:bodyDiv w:val="1"/>
      <w:marLeft w:val="0"/>
      <w:marRight w:val="0"/>
      <w:marTop w:val="0"/>
      <w:marBottom w:val="0"/>
      <w:divBdr>
        <w:top w:val="none" w:sz="0" w:space="0" w:color="auto"/>
        <w:left w:val="none" w:sz="0" w:space="0" w:color="auto"/>
        <w:bottom w:val="none" w:sz="0" w:space="0" w:color="auto"/>
        <w:right w:val="none" w:sz="0" w:space="0" w:color="auto"/>
      </w:divBdr>
    </w:div>
    <w:div w:id="1642272578">
      <w:bodyDiv w:val="1"/>
      <w:marLeft w:val="0"/>
      <w:marRight w:val="0"/>
      <w:marTop w:val="0"/>
      <w:marBottom w:val="0"/>
      <w:divBdr>
        <w:top w:val="none" w:sz="0" w:space="0" w:color="auto"/>
        <w:left w:val="none" w:sz="0" w:space="0" w:color="auto"/>
        <w:bottom w:val="none" w:sz="0" w:space="0" w:color="auto"/>
        <w:right w:val="none" w:sz="0" w:space="0" w:color="auto"/>
      </w:divBdr>
    </w:div>
    <w:div w:id="18585004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3B5DA7-7424-4803-84B0-5F99D603E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646</TotalTime>
  <Pages>8</Pages>
  <Words>2599</Words>
  <Characters>14037</Characters>
  <Application>Microsoft Office Word</Application>
  <DocSecurity>0</DocSecurity>
  <Lines>116</Lines>
  <Paragraphs>33</Paragraphs>
  <ScaleCrop>false</ScaleCrop>
  <HeadingPairs>
    <vt:vector size="2" baseType="variant">
      <vt:variant>
        <vt:lpstr>Título</vt:lpstr>
      </vt:variant>
      <vt:variant>
        <vt:i4>1</vt:i4>
      </vt:variant>
    </vt:vector>
  </HeadingPairs>
  <TitlesOfParts>
    <vt:vector size="1" baseType="lpstr">
      <vt:lpstr>Participação Social, Ética e Sustetabilidade</vt:lpstr>
    </vt:vector>
  </TitlesOfParts>
  <Company/>
  <LinksUpToDate>false</LinksUpToDate>
  <CharactersWithSpaces>16603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Participação Social, Ética e Sustetabilidade</dc:title>
  <dc:creator>Ronei</dc:creator>
  <cp:lastModifiedBy>JARDEL</cp:lastModifiedBy>
  <cp:revision>75</cp:revision>
  <cp:lastPrinted>2021-02-26T01:55:00Z</cp:lastPrinted>
  <dcterms:created xsi:type="dcterms:W3CDTF">2021-06-08T13:01:00Z</dcterms:created>
  <dcterms:modified xsi:type="dcterms:W3CDTF">2021-06-29T21:25:00Z</dcterms:modified>
</cp:coreProperties>
</file>